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B7F281" w14:textId="6F43F660" w:rsidR="00B70F20" w:rsidRPr="004276E4" w:rsidRDefault="00B70F20" w:rsidP="00ED6E32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7bis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 w:rsidR="00A31E1C" w:rsidRPr="00A31E1C">
        <w:rPr>
          <w:rFonts w:ascii="Arial" w:hAnsi="Arial" w:cs="Arial"/>
          <w:b/>
          <w:bCs/>
          <w:lang w:val="en-US" w:eastAsia="en-US"/>
        </w:rPr>
        <w:t>R2-1912331</w:t>
      </w:r>
    </w:p>
    <w:bookmarkEnd w:id="0"/>
    <w:p w14:paraId="27CAEAD4" w14:textId="2F7F9229" w:rsidR="00D92427" w:rsidRPr="00A20554" w:rsidRDefault="00B70F20" w:rsidP="00ED6E32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>Chongqing</w:t>
      </w:r>
      <w:r w:rsidRPr="00E63774">
        <w:rPr>
          <w:rFonts w:ascii="Arial" w:hAnsi="Arial" w:cs="Arial"/>
          <w:b/>
          <w:bCs/>
          <w:lang w:val="en-US" w:eastAsia="en-US"/>
        </w:rPr>
        <w:t xml:space="preserve">, </w:t>
      </w:r>
      <w:r>
        <w:rPr>
          <w:rFonts w:ascii="Arial" w:hAnsi="Arial" w:cs="Arial"/>
          <w:b/>
          <w:bCs/>
          <w:lang w:val="en-US" w:eastAsia="en-US"/>
        </w:rPr>
        <w:t>China</w:t>
      </w:r>
      <w:r w:rsidRPr="00E63774">
        <w:rPr>
          <w:rFonts w:ascii="Arial" w:hAnsi="Arial" w:cs="Arial"/>
          <w:b/>
          <w:bCs/>
          <w:lang w:val="en-US" w:eastAsia="en-US"/>
        </w:rPr>
        <w:t xml:space="preserve">, </w:t>
      </w:r>
      <w:r>
        <w:rPr>
          <w:rFonts w:ascii="Arial" w:hAnsi="Arial" w:cs="Arial"/>
          <w:b/>
          <w:bCs/>
          <w:lang w:val="en-US" w:eastAsia="en-US"/>
        </w:rPr>
        <w:t>14</w:t>
      </w:r>
      <w:r w:rsidRPr="009507C2"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 w:rsidR="009507C2">
        <w:rPr>
          <w:rFonts w:ascii="Arial" w:hAnsi="Arial" w:cs="Arial"/>
          <w:b/>
          <w:bCs/>
          <w:lang w:val="en-US" w:eastAsia="en-US"/>
        </w:rPr>
        <w:t xml:space="preserve"> -</w:t>
      </w:r>
      <w:r w:rsidRPr="00E63774">
        <w:rPr>
          <w:rFonts w:ascii="Arial" w:hAnsi="Arial" w:cs="Arial"/>
          <w:b/>
          <w:bCs/>
          <w:lang w:val="en-US" w:eastAsia="en-US"/>
        </w:rPr>
        <w:t xml:space="preserve"> </w:t>
      </w:r>
      <w:r>
        <w:rPr>
          <w:rFonts w:ascii="Arial" w:hAnsi="Arial" w:cs="Arial"/>
          <w:b/>
          <w:bCs/>
          <w:lang w:val="en-US" w:eastAsia="en-US"/>
        </w:rPr>
        <w:t>18</w:t>
      </w:r>
      <w:r w:rsidRPr="009507C2"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 w:rsidR="009507C2">
        <w:rPr>
          <w:rFonts w:ascii="Arial" w:hAnsi="Arial" w:cs="Arial"/>
          <w:b/>
          <w:bCs/>
          <w:lang w:val="en-US" w:eastAsia="en-US"/>
        </w:rPr>
        <w:t xml:space="preserve"> October</w:t>
      </w:r>
      <w:r w:rsidRPr="00E63774">
        <w:rPr>
          <w:rFonts w:ascii="Arial" w:hAnsi="Arial" w:cs="Arial"/>
          <w:b/>
          <w:bCs/>
          <w:lang w:val="en-US" w:eastAsia="en-US"/>
        </w:rPr>
        <w:t>, 2019</w:t>
      </w:r>
    </w:p>
    <w:p w14:paraId="2E9F90F9" w14:textId="77777777" w:rsidR="00003169" w:rsidRPr="003F17AD" w:rsidRDefault="00003169" w:rsidP="00ED6E32">
      <w:pPr>
        <w:tabs>
          <w:tab w:val="left" w:pos="1979"/>
        </w:tabs>
        <w:spacing w:after="0" w:line="240" w:lineRule="auto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ED6E32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48F44FDF" w:rsidR="00003169" w:rsidRPr="00003169" w:rsidRDefault="00003169" w:rsidP="00ED6E32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2B3855" w:rsidRPr="002B3855">
        <w:rPr>
          <w:rFonts w:ascii="Arial" w:hAnsi="Arial" w:cs="Arial"/>
          <w:b/>
          <w:bCs/>
          <w:lang w:val="en-US" w:eastAsia="en-US"/>
        </w:rPr>
        <w:t>WUS impact upon BWP switch</w:t>
      </w:r>
      <w:r w:rsidR="00C97A2D">
        <w:rPr>
          <w:rFonts w:ascii="Arial" w:hAnsi="Arial" w:cs="Arial"/>
          <w:b/>
          <w:bCs/>
          <w:lang w:val="en-US" w:eastAsia="en-US"/>
        </w:rPr>
        <w:t>ing</w:t>
      </w:r>
    </w:p>
    <w:p w14:paraId="12450CE5" w14:textId="40C613A6" w:rsidR="00656311" w:rsidRPr="00003169" w:rsidRDefault="00656311" w:rsidP="00ED6E32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061C18">
        <w:rPr>
          <w:rFonts w:ascii="Arial" w:hAnsi="Arial" w:cs="Arial"/>
          <w:b/>
          <w:bCs/>
          <w:lang w:val="en-US" w:eastAsia="en-US"/>
        </w:rPr>
        <w:t>6</w:t>
      </w:r>
      <w:r w:rsidR="00EF71FF">
        <w:rPr>
          <w:rFonts w:ascii="Arial" w:hAnsi="Arial" w:cs="Arial"/>
          <w:b/>
          <w:bCs/>
          <w:lang w:val="en-US" w:eastAsia="en-US"/>
        </w:rPr>
        <w:t>.</w:t>
      </w:r>
      <w:r w:rsidR="00061C18">
        <w:rPr>
          <w:rFonts w:ascii="Arial" w:hAnsi="Arial" w:cs="Arial"/>
          <w:b/>
          <w:bCs/>
          <w:lang w:val="en-US" w:eastAsia="en-US"/>
        </w:rPr>
        <w:t>11</w:t>
      </w:r>
      <w:r w:rsidR="00EF71FF">
        <w:rPr>
          <w:rFonts w:ascii="Arial" w:hAnsi="Arial" w:cs="Arial"/>
          <w:b/>
          <w:bCs/>
          <w:lang w:val="en-US" w:eastAsia="en-US"/>
        </w:rPr>
        <w:t>.</w:t>
      </w:r>
      <w:r w:rsidR="00061C18">
        <w:rPr>
          <w:rFonts w:ascii="Arial" w:hAnsi="Arial" w:cs="Arial"/>
          <w:b/>
          <w:bCs/>
          <w:lang w:val="en-US" w:eastAsia="en-US"/>
        </w:rPr>
        <w:t>2</w:t>
      </w:r>
    </w:p>
    <w:p w14:paraId="7E0C6443" w14:textId="77777777" w:rsidR="00656311" w:rsidRPr="00003169" w:rsidRDefault="00656311" w:rsidP="00ED6E32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ED6E32">
      <w:pPr>
        <w:pStyle w:val="1"/>
        <w:pBdr>
          <w:top w:val="single" w:sz="12" w:space="1" w:color="auto"/>
        </w:pBdr>
      </w:pPr>
      <w:bookmarkStart w:id="1" w:name="_Ref165266342"/>
      <w:r w:rsidRPr="001109BD">
        <w:t>Introduction</w:t>
      </w:r>
      <w:bookmarkEnd w:id="1"/>
    </w:p>
    <w:p w14:paraId="7C30F641" w14:textId="1977365A" w:rsidR="002B3855" w:rsidRPr="002B3855" w:rsidRDefault="002B3855" w:rsidP="00ED6E32">
      <w:pPr>
        <w:rPr>
          <w:sz w:val="20"/>
          <w:szCs w:val="24"/>
          <w:lang w:val="en-US"/>
        </w:rPr>
      </w:pPr>
      <w:bookmarkStart w:id="2" w:name="_Hlk19607771"/>
      <w:r w:rsidRPr="002B3855">
        <w:rPr>
          <w:sz w:val="20"/>
          <w:szCs w:val="24"/>
          <w:lang w:val="en-US"/>
        </w:rPr>
        <w:t xml:space="preserve">In RAN2#107 meeting, some </w:t>
      </w:r>
      <w:r w:rsidRPr="002B3855">
        <w:rPr>
          <w:rFonts w:hint="eastAsia"/>
          <w:sz w:val="20"/>
          <w:szCs w:val="24"/>
          <w:lang w:val="en-US"/>
        </w:rPr>
        <w:t>agreements</w:t>
      </w:r>
      <w:r w:rsidRPr="002B3855">
        <w:rPr>
          <w:sz w:val="20"/>
          <w:szCs w:val="24"/>
          <w:lang w:val="en-US"/>
        </w:rPr>
        <w:t xml:space="preserve"> about </w:t>
      </w:r>
      <w:r w:rsidRPr="002B3855">
        <w:rPr>
          <w:rFonts w:eastAsia="Times New Roman"/>
          <w:sz w:val="20"/>
          <w:szCs w:val="24"/>
          <w:lang w:val="en-US" w:eastAsia="en-US"/>
        </w:rPr>
        <w:t>PDCCH-based power saving signals/channel</w:t>
      </w:r>
      <w:r w:rsidRPr="002B3855">
        <w:rPr>
          <w:sz w:val="20"/>
          <w:szCs w:val="24"/>
          <w:lang w:val="en-US"/>
        </w:rPr>
        <w:t xml:space="preserve"> had been made: </w:t>
      </w:r>
    </w:p>
    <w:bookmarkEnd w:id="2"/>
    <w:p w14:paraId="7D6419A4" w14:textId="77777777" w:rsidR="002B3855" w:rsidRPr="002B3855" w:rsidRDefault="002B3855" w:rsidP="00ED6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b/>
          <w:sz w:val="20"/>
          <w:szCs w:val="24"/>
          <w:lang w:eastAsia="en-GB"/>
        </w:rPr>
      </w:pPr>
      <w:r w:rsidRPr="002B3855">
        <w:rPr>
          <w:rFonts w:ascii="Arial" w:eastAsia="MS Mincho" w:hAnsi="Arial"/>
          <w:b/>
          <w:sz w:val="20"/>
          <w:szCs w:val="24"/>
          <w:lang w:eastAsia="en-GB"/>
        </w:rPr>
        <w:t xml:space="preserve">RAN2#107 Agreement </w:t>
      </w:r>
    </w:p>
    <w:p w14:paraId="04389680" w14:textId="3697AE71" w:rsidR="002B3855" w:rsidRPr="00AF13DD" w:rsidRDefault="002B3855" w:rsidP="00ED6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="MS Mincho"/>
          <w:sz w:val="20"/>
          <w:szCs w:val="24"/>
          <w:lang w:eastAsia="en-GB"/>
        </w:rPr>
      </w:pPr>
      <w:r w:rsidRPr="00AF13DD">
        <w:rPr>
          <w:rFonts w:eastAsia="MS Mincho"/>
          <w:sz w:val="20"/>
          <w:szCs w:val="24"/>
          <w:lang w:eastAsia="en-GB"/>
        </w:rPr>
        <w:t>1.</w:t>
      </w:r>
      <w:r w:rsidRPr="00AF13DD">
        <w:rPr>
          <w:rFonts w:eastAsia="MS Mincho"/>
          <w:sz w:val="20"/>
          <w:szCs w:val="24"/>
          <w:lang w:eastAsia="en-GB"/>
        </w:rPr>
        <w:tab/>
      </w:r>
      <w:r w:rsidRPr="00AF13DD">
        <w:rPr>
          <w:rFonts w:eastAsia="MS Mincho"/>
          <w:sz w:val="20"/>
          <w:szCs w:val="24"/>
          <w:lang w:val="en-US" w:eastAsia="en-GB"/>
        </w:rPr>
        <w:t xml:space="preserve">The PDCCH-WUS triggers a MAC entity to “wake up” to monitor PDCCH at reception of the PDCCH-based power saving signal/channel for the next occurrence of the </w:t>
      </w:r>
      <w:proofErr w:type="spellStart"/>
      <w:r w:rsidR="00E61F1F">
        <w:rPr>
          <w:rFonts w:eastAsia="MS Mincho"/>
          <w:sz w:val="20"/>
          <w:szCs w:val="24"/>
          <w:lang w:val="en-US" w:eastAsia="en-GB"/>
        </w:rPr>
        <w:t>D</w:t>
      </w:r>
      <w:r w:rsidRPr="00AF13DD">
        <w:rPr>
          <w:rFonts w:eastAsia="MS Mincho"/>
          <w:sz w:val="20"/>
          <w:szCs w:val="24"/>
          <w:lang w:val="en-US" w:eastAsia="en-GB"/>
        </w:rPr>
        <w:t>rx-onDurationTimer</w:t>
      </w:r>
      <w:proofErr w:type="spellEnd"/>
      <w:r w:rsidRPr="00AF13DD">
        <w:rPr>
          <w:rFonts w:eastAsia="MS Mincho"/>
          <w:sz w:val="20"/>
          <w:szCs w:val="24"/>
          <w:lang w:eastAsia="en-GB"/>
        </w:rPr>
        <w:t>.</w:t>
      </w:r>
    </w:p>
    <w:p w14:paraId="09F271F6" w14:textId="77777777" w:rsidR="002B3855" w:rsidRPr="00AF13DD" w:rsidRDefault="002B3855" w:rsidP="00ED6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="MS Mincho"/>
          <w:sz w:val="20"/>
          <w:szCs w:val="24"/>
          <w:lang w:eastAsia="en-GB"/>
        </w:rPr>
      </w:pPr>
      <w:r w:rsidRPr="00AF13DD">
        <w:rPr>
          <w:rFonts w:eastAsia="MS Mincho"/>
          <w:sz w:val="20"/>
          <w:szCs w:val="24"/>
          <w:lang w:eastAsia="en-GB"/>
        </w:rPr>
        <w:t>2.</w:t>
      </w:r>
      <w:r w:rsidRPr="00AF13DD">
        <w:rPr>
          <w:rFonts w:eastAsia="MS Mincho"/>
          <w:sz w:val="20"/>
          <w:szCs w:val="24"/>
          <w:lang w:eastAsia="en-GB"/>
        </w:rPr>
        <w:tab/>
      </w:r>
      <w:r w:rsidRPr="00AF13DD">
        <w:rPr>
          <w:rFonts w:eastAsia="MS Mincho"/>
          <w:sz w:val="20"/>
          <w:szCs w:val="24"/>
          <w:lang w:val="en-US" w:eastAsia="en-GB"/>
        </w:rPr>
        <w:t>The PDCCH-WUS is considered jointly with DRX i.e. it is only configured when DRX is configured</w:t>
      </w:r>
      <w:r w:rsidRPr="00AF13DD">
        <w:rPr>
          <w:rFonts w:eastAsia="MS Mincho"/>
          <w:sz w:val="20"/>
          <w:szCs w:val="24"/>
          <w:lang w:eastAsia="en-GB"/>
        </w:rPr>
        <w:t xml:space="preserve">. </w:t>
      </w:r>
    </w:p>
    <w:p w14:paraId="350AAC74" w14:textId="07A94BC2" w:rsidR="002B3855" w:rsidRPr="00AF13DD" w:rsidRDefault="002B3855" w:rsidP="00ED6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="MS Mincho"/>
          <w:sz w:val="20"/>
          <w:szCs w:val="24"/>
          <w:lang w:val="en-US" w:eastAsia="en-GB"/>
        </w:rPr>
      </w:pPr>
      <w:r w:rsidRPr="00AF13DD">
        <w:rPr>
          <w:rFonts w:eastAsia="MS Mincho"/>
          <w:sz w:val="20"/>
          <w:szCs w:val="24"/>
          <w:lang w:eastAsia="en-GB"/>
        </w:rPr>
        <w:t>3.</w:t>
      </w:r>
      <w:r w:rsidRPr="00AF13DD">
        <w:rPr>
          <w:rFonts w:eastAsia="MS Mincho"/>
          <w:sz w:val="20"/>
          <w:szCs w:val="24"/>
          <w:lang w:eastAsia="en-GB"/>
        </w:rPr>
        <w:tab/>
      </w:r>
      <w:r w:rsidRPr="00AF13DD">
        <w:rPr>
          <w:rFonts w:eastAsia="MS Mincho"/>
          <w:sz w:val="20"/>
          <w:szCs w:val="24"/>
          <w:lang w:val="en-US" w:eastAsia="en-GB"/>
        </w:rPr>
        <w:t xml:space="preserve">The PDCCH-WUS is monitored at occasions located at a configured offset before the start of the </w:t>
      </w:r>
      <w:proofErr w:type="spellStart"/>
      <w:r w:rsidR="00E61F1F">
        <w:rPr>
          <w:rFonts w:eastAsia="MS Mincho"/>
          <w:sz w:val="20"/>
          <w:szCs w:val="24"/>
          <w:lang w:val="en-US" w:eastAsia="en-GB"/>
        </w:rPr>
        <w:t>D</w:t>
      </w:r>
      <w:r w:rsidRPr="00AF13DD">
        <w:rPr>
          <w:rFonts w:eastAsia="MS Mincho"/>
          <w:sz w:val="20"/>
          <w:szCs w:val="24"/>
          <w:lang w:val="en-US" w:eastAsia="en-GB"/>
        </w:rPr>
        <w:t>rx-onDurationTimer</w:t>
      </w:r>
      <w:proofErr w:type="spellEnd"/>
      <w:r w:rsidRPr="00AF13DD">
        <w:rPr>
          <w:rFonts w:eastAsia="MS Mincho"/>
          <w:sz w:val="20"/>
          <w:szCs w:val="24"/>
          <w:lang w:val="en-US" w:eastAsia="en-GB"/>
        </w:rPr>
        <w:t>. The offset is part of physical layer design.</w:t>
      </w:r>
    </w:p>
    <w:p w14:paraId="71F7DC32" w14:textId="4A561240" w:rsidR="002B3855" w:rsidRPr="00063B73" w:rsidRDefault="002B3855" w:rsidP="00ED6E32">
      <w:pPr>
        <w:rPr>
          <w:sz w:val="20"/>
          <w:lang w:val="en-US" w:eastAsia="x-none"/>
        </w:rPr>
      </w:pPr>
      <w:r w:rsidRPr="00063B73">
        <w:rPr>
          <w:sz w:val="20"/>
          <w:lang w:val="en-US" w:eastAsia="x-none"/>
        </w:rPr>
        <w:t xml:space="preserve">In RAN1#98 meeting, some working assumptions and conclusions about PDCCH-based power saving signals/channel had been made: </w:t>
      </w:r>
    </w:p>
    <w:p w14:paraId="3FD47865" w14:textId="77777777" w:rsidR="002B3855" w:rsidRPr="002B3855" w:rsidRDefault="002B3855" w:rsidP="00ED6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b/>
          <w:sz w:val="20"/>
          <w:szCs w:val="24"/>
          <w:lang w:eastAsia="en-GB"/>
        </w:rPr>
      </w:pPr>
      <w:r w:rsidRPr="002B3855">
        <w:rPr>
          <w:rFonts w:ascii="Arial" w:eastAsia="MS Mincho" w:hAnsi="Arial"/>
          <w:b/>
          <w:sz w:val="20"/>
          <w:szCs w:val="24"/>
          <w:lang w:eastAsia="en-GB"/>
        </w:rPr>
        <w:t>RAN1#98</w:t>
      </w:r>
      <w:r w:rsidRPr="002B3855">
        <w:rPr>
          <w:rFonts w:ascii="Arial" w:eastAsia="等线" w:hAnsi="Arial" w:hint="eastAsia"/>
          <w:b/>
          <w:sz w:val="20"/>
          <w:szCs w:val="24"/>
        </w:rPr>
        <w:t xml:space="preserve"> </w:t>
      </w:r>
      <w:r w:rsidRPr="002B3855">
        <w:rPr>
          <w:rFonts w:ascii="Arial" w:eastAsia="MS Mincho" w:hAnsi="Arial"/>
          <w:b/>
          <w:sz w:val="20"/>
          <w:szCs w:val="24"/>
          <w:lang w:eastAsia="en-GB"/>
        </w:rPr>
        <w:t>Working assumption</w:t>
      </w:r>
    </w:p>
    <w:p w14:paraId="551B8E76" w14:textId="77777777" w:rsidR="002B3855" w:rsidRPr="00AF13DD" w:rsidRDefault="002B3855" w:rsidP="00ED6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="MS Mincho"/>
          <w:sz w:val="20"/>
          <w:szCs w:val="24"/>
          <w:lang w:val="en-US" w:eastAsia="en-GB"/>
        </w:rPr>
      </w:pPr>
      <w:r w:rsidRPr="00AF13DD">
        <w:rPr>
          <w:rFonts w:eastAsia="MS Mincho"/>
          <w:sz w:val="20"/>
          <w:szCs w:val="24"/>
          <w:lang w:eastAsia="en-GB"/>
        </w:rPr>
        <w:t>1.</w:t>
      </w:r>
      <w:r w:rsidRPr="00AF13DD">
        <w:rPr>
          <w:rFonts w:eastAsia="MS Mincho"/>
          <w:sz w:val="20"/>
          <w:szCs w:val="24"/>
          <w:lang w:eastAsia="en-GB"/>
        </w:rPr>
        <w:tab/>
      </w:r>
      <w:r w:rsidRPr="00AF13DD">
        <w:rPr>
          <w:rFonts w:eastAsia="MS Mincho"/>
          <w:sz w:val="20"/>
          <w:szCs w:val="24"/>
          <w:lang w:val="en-US" w:eastAsia="en-GB"/>
        </w:rPr>
        <w:t>UE monitors the PDCCH-based power saving signal/channel outside Active Time being configured on the active BWP in an active cell.</w:t>
      </w:r>
    </w:p>
    <w:p w14:paraId="1D35218E" w14:textId="77777777" w:rsidR="002B3855" w:rsidRPr="002B3855" w:rsidRDefault="002B3855" w:rsidP="00ED6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等线" w:hAnsi="Arial"/>
          <w:b/>
          <w:bCs/>
          <w:sz w:val="20"/>
          <w:szCs w:val="24"/>
          <w:lang w:val="en-US"/>
        </w:rPr>
      </w:pPr>
      <w:r w:rsidRPr="002B3855">
        <w:rPr>
          <w:rFonts w:ascii="Arial" w:eastAsia="MS Mincho" w:hAnsi="Arial"/>
          <w:b/>
          <w:sz w:val="20"/>
          <w:szCs w:val="24"/>
          <w:lang w:eastAsia="en-GB"/>
        </w:rPr>
        <w:t xml:space="preserve">RAN1#98 </w:t>
      </w:r>
      <w:r w:rsidRPr="002B3855">
        <w:rPr>
          <w:rFonts w:ascii="Arial" w:eastAsia="等线" w:hAnsi="Arial"/>
          <w:b/>
          <w:bCs/>
          <w:sz w:val="20"/>
          <w:szCs w:val="24"/>
          <w:lang w:val="en-US"/>
        </w:rPr>
        <w:t>Conclusion</w:t>
      </w:r>
    </w:p>
    <w:p w14:paraId="1A551284" w14:textId="77777777" w:rsidR="002B3855" w:rsidRPr="00AF13DD" w:rsidRDefault="002B3855" w:rsidP="00ED6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="等线"/>
          <w:sz w:val="20"/>
          <w:szCs w:val="24"/>
          <w:lang w:val="en-US"/>
        </w:rPr>
      </w:pPr>
      <w:r w:rsidRPr="00AF13DD">
        <w:rPr>
          <w:rFonts w:eastAsia="等线"/>
          <w:sz w:val="20"/>
          <w:szCs w:val="24"/>
          <w:lang w:val="en-US"/>
        </w:rPr>
        <w:t xml:space="preserve">For next meeting, down select the following two alternatives: </w:t>
      </w:r>
      <w:bookmarkStart w:id="3" w:name="_Hlk19634839"/>
      <w:r w:rsidRPr="00AF13DD">
        <w:rPr>
          <w:rFonts w:eastAsia="等线"/>
          <w:sz w:val="20"/>
          <w:szCs w:val="24"/>
          <w:lang w:val="en-US"/>
        </w:rPr>
        <w:t xml:space="preserve">The </w:t>
      </w:r>
      <w:bookmarkStart w:id="4" w:name="_Hlk19631351"/>
      <w:r w:rsidRPr="00AF13DD">
        <w:rPr>
          <w:rFonts w:eastAsia="等线"/>
          <w:sz w:val="20"/>
          <w:szCs w:val="24"/>
          <w:lang w:val="en-US"/>
        </w:rPr>
        <w:t>configuration of the</w:t>
      </w:r>
      <w:bookmarkEnd w:id="4"/>
      <w:r w:rsidRPr="00AF13DD">
        <w:rPr>
          <w:rFonts w:eastAsia="等线"/>
          <w:sz w:val="20"/>
          <w:szCs w:val="24"/>
          <w:lang w:val="en-US"/>
        </w:rPr>
        <w:t xml:space="preserve"> offset of the PDCCH-based power saving signal/channel </w:t>
      </w:r>
      <w:bookmarkEnd w:id="3"/>
      <w:r w:rsidRPr="00AF13DD">
        <w:rPr>
          <w:rFonts w:eastAsia="等线"/>
          <w:sz w:val="20"/>
          <w:szCs w:val="24"/>
          <w:lang w:val="en-US"/>
        </w:rPr>
        <w:t xml:space="preserve"> </w:t>
      </w:r>
    </w:p>
    <w:p w14:paraId="4CB401D5" w14:textId="77777777" w:rsidR="002B3855" w:rsidRPr="00AF13DD" w:rsidRDefault="002B3855" w:rsidP="00ED6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="等线"/>
          <w:sz w:val="20"/>
          <w:szCs w:val="24"/>
          <w:lang w:val="en-US"/>
        </w:rPr>
      </w:pPr>
      <w:r w:rsidRPr="00AF13DD">
        <w:rPr>
          <w:rFonts w:eastAsia="等线"/>
          <w:sz w:val="20"/>
          <w:szCs w:val="24"/>
          <w:lang w:val="en-US"/>
        </w:rPr>
        <w:t>•</w:t>
      </w:r>
      <w:r w:rsidRPr="00AF13DD">
        <w:rPr>
          <w:rFonts w:eastAsia="等线"/>
          <w:sz w:val="20"/>
          <w:szCs w:val="24"/>
          <w:lang w:val="en-US"/>
        </w:rPr>
        <w:tab/>
        <w:t>Alt1: Dedicated configuration with offset relative to the beginning of DRX ON</w:t>
      </w:r>
    </w:p>
    <w:p w14:paraId="30B724D7" w14:textId="77777777" w:rsidR="002B3855" w:rsidRPr="00AF13DD" w:rsidRDefault="002B3855" w:rsidP="00ED6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="等线"/>
          <w:sz w:val="20"/>
          <w:szCs w:val="24"/>
          <w:lang w:val="en-US"/>
        </w:rPr>
      </w:pPr>
      <w:r w:rsidRPr="00AF13DD">
        <w:rPr>
          <w:rFonts w:eastAsia="等线"/>
          <w:sz w:val="20"/>
          <w:szCs w:val="24"/>
          <w:lang w:val="en-US"/>
        </w:rPr>
        <w:t>•</w:t>
      </w:r>
      <w:r w:rsidRPr="00AF13DD">
        <w:rPr>
          <w:rFonts w:eastAsia="等线"/>
          <w:sz w:val="20"/>
          <w:szCs w:val="24"/>
          <w:lang w:val="en-US"/>
        </w:rPr>
        <w:tab/>
        <w:t>Alt2: The offset is based on search space configuration</w:t>
      </w:r>
    </w:p>
    <w:p w14:paraId="7D0D2B7C" w14:textId="77777777" w:rsidR="002B3855" w:rsidRPr="00AF13DD" w:rsidRDefault="002B3855" w:rsidP="00ED6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="等线"/>
          <w:sz w:val="20"/>
          <w:szCs w:val="24"/>
          <w:lang w:val="en-US"/>
        </w:rPr>
      </w:pPr>
      <w:r w:rsidRPr="00AF13DD">
        <w:rPr>
          <w:rFonts w:eastAsia="等线"/>
          <w:sz w:val="20"/>
          <w:szCs w:val="24"/>
          <w:lang w:val="en-US"/>
        </w:rPr>
        <w:t>•</w:t>
      </w:r>
      <w:r w:rsidRPr="00AF13DD">
        <w:rPr>
          <w:rFonts w:eastAsia="等线"/>
          <w:sz w:val="20"/>
          <w:szCs w:val="24"/>
          <w:lang w:val="en-US"/>
        </w:rPr>
        <w:tab/>
        <w:t>FFS: whether this applies to long DRX only or long/short DRX.</w:t>
      </w:r>
    </w:p>
    <w:p w14:paraId="333D2E4D" w14:textId="4F6E4F63" w:rsidR="002B3855" w:rsidRPr="00063B73" w:rsidRDefault="002B3855" w:rsidP="00ED6E32">
      <w:pPr>
        <w:rPr>
          <w:sz w:val="20"/>
          <w:lang w:val="en-US" w:eastAsia="x-none"/>
        </w:rPr>
      </w:pPr>
      <w:r w:rsidRPr="00063B73">
        <w:rPr>
          <w:sz w:val="20"/>
          <w:lang w:val="en-US" w:eastAsia="x-none"/>
        </w:rPr>
        <w:t>In this contribution, we first</w:t>
      </w:r>
      <w:r w:rsidR="00A53AC5" w:rsidRPr="00063B73">
        <w:rPr>
          <w:sz w:val="20"/>
          <w:lang w:val="en-US" w:eastAsia="x-none"/>
        </w:rPr>
        <w:t xml:space="preserve"> simply</w:t>
      </w:r>
      <w:r w:rsidRPr="00063B73">
        <w:rPr>
          <w:sz w:val="20"/>
          <w:lang w:val="en-US" w:eastAsia="x-none"/>
        </w:rPr>
        <w:t xml:space="preserve"> discuss the configuration of </w:t>
      </w:r>
      <w:r w:rsidR="00A53AC5" w:rsidRPr="00063B73">
        <w:rPr>
          <w:sz w:val="20"/>
          <w:lang w:val="en-US" w:eastAsia="x-none"/>
        </w:rPr>
        <w:t>WUS</w:t>
      </w:r>
      <w:r w:rsidRPr="00063B73">
        <w:rPr>
          <w:sz w:val="20"/>
          <w:lang w:val="en-US" w:eastAsia="x-none"/>
        </w:rPr>
        <w:t xml:space="preserve">. Secondly, </w:t>
      </w:r>
      <w:r w:rsidR="00AB705F" w:rsidRPr="00063B73">
        <w:rPr>
          <w:sz w:val="20"/>
          <w:lang w:val="en-US" w:eastAsia="x-none"/>
        </w:rPr>
        <w:t xml:space="preserve">for different </w:t>
      </w:r>
      <w:r w:rsidR="00A53AC5" w:rsidRPr="00063B73">
        <w:rPr>
          <w:sz w:val="20"/>
          <w:lang w:val="en-US" w:eastAsia="x-none"/>
        </w:rPr>
        <w:t xml:space="preserve">WUS </w:t>
      </w:r>
      <w:r w:rsidR="00AB705F" w:rsidRPr="00063B73">
        <w:rPr>
          <w:sz w:val="20"/>
          <w:lang w:val="en-US" w:eastAsia="x-none"/>
        </w:rPr>
        <w:t>configurations</w:t>
      </w:r>
      <w:r w:rsidRPr="00063B73">
        <w:rPr>
          <w:sz w:val="20"/>
          <w:lang w:val="en-US" w:eastAsia="x-none"/>
        </w:rPr>
        <w:t xml:space="preserve">, we analyze </w:t>
      </w:r>
      <w:bookmarkStart w:id="5" w:name="_Hlk19612967"/>
      <w:bookmarkStart w:id="6" w:name="_Hlk19623425"/>
      <w:r w:rsidRPr="00063B73">
        <w:rPr>
          <w:sz w:val="20"/>
          <w:lang w:val="en-US" w:eastAsia="x-none"/>
        </w:rPr>
        <w:t xml:space="preserve">the </w:t>
      </w:r>
      <w:r w:rsidR="00A53AC5" w:rsidRPr="00063B73">
        <w:rPr>
          <w:sz w:val="20"/>
          <w:lang w:val="en-US" w:eastAsia="x-none"/>
        </w:rPr>
        <w:t>monitoring</w:t>
      </w:r>
      <w:r w:rsidRPr="00063B73">
        <w:rPr>
          <w:sz w:val="20"/>
          <w:lang w:val="en-US" w:eastAsia="x-none"/>
        </w:rPr>
        <w:t xml:space="preserve"> behavior of UE</w:t>
      </w:r>
      <w:bookmarkEnd w:id="5"/>
      <w:r w:rsidRPr="00063B73">
        <w:rPr>
          <w:sz w:val="20"/>
          <w:lang w:val="en-US" w:eastAsia="x-none"/>
        </w:rPr>
        <w:t xml:space="preserve"> due to the </w:t>
      </w:r>
      <w:r w:rsidR="00807E43" w:rsidRPr="00063B73">
        <w:rPr>
          <w:sz w:val="20"/>
          <w:lang w:val="en-US" w:eastAsia="x-none"/>
        </w:rPr>
        <w:t xml:space="preserve">introduction </w:t>
      </w:r>
      <w:r w:rsidRPr="00063B73">
        <w:rPr>
          <w:sz w:val="20"/>
          <w:lang w:val="en-US" w:eastAsia="x-none"/>
        </w:rPr>
        <w:t xml:space="preserve">of WUS </w:t>
      </w:r>
      <w:r w:rsidRPr="00063B73">
        <w:rPr>
          <w:rFonts w:hint="eastAsia"/>
          <w:sz w:val="20"/>
          <w:lang w:val="en-US" w:eastAsia="x-none"/>
        </w:rPr>
        <w:t>for</w:t>
      </w:r>
      <w:r w:rsidRPr="00063B73">
        <w:rPr>
          <w:sz w:val="20"/>
          <w:lang w:val="en-US" w:eastAsia="x-none"/>
        </w:rPr>
        <w:t xml:space="preserve"> DRX</w:t>
      </w:r>
      <w:bookmarkStart w:id="7" w:name="_Hlk19628635"/>
      <w:bookmarkEnd w:id="6"/>
      <w:r w:rsidRPr="00063B73">
        <w:rPr>
          <w:sz w:val="20"/>
          <w:lang w:val="en-US" w:eastAsia="x-none"/>
        </w:rPr>
        <w:t xml:space="preserve"> </w:t>
      </w:r>
      <w:r w:rsidR="00807E43" w:rsidRPr="00063B73">
        <w:rPr>
          <w:sz w:val="20"/>
          <w:lang w:val="en-US" w:eastAsia="x-none"/>
        </w:rPr>
        <w:t>upon</w:t>
      </w:r>
      <w:r w:rsidRPr="00063B73">
        <w:rPr>
          <w:sz w:val="20"/>
          <w:lang w:val="en-US" w:eastAsia="x-none"/>
        </w:rPr>
        <w:t xml:space="preserve"> the </w:t>
      </w:r>
      <w:bookmarkStart w:id="8" w:name="_Hlk19613037"/>
      <w:bookmarkStart w:id="9" w:name="OLE_LINK7"/>
      <w:bookmarkStart w:id="10" w:name="OLE_LINK8"/>
      <w:r w:rsidR="00807E43" w:rsidRPr="00063B73">
        <w:rPr>
          <w:sz w:val="20"/>
          <w:lang w:val="en-US" w:eastAsia="x-none"/>
        </w:rPr>
        <w:t xml:space="preserve">timer-triggered </w:t>
      </w:r>
      <w:r w:rsidRPr="00063B73">
        <w:rPr>
          <w:sz w:val="20"/>
          <w:lang w:val="en-US" w:eastAsia="x-none"/>
        </w:rPr>
        <w:t>BWP switching</w:t>
      </w:r>
      <w:bookmarkEnd w:id="7"/>
      <w:bookmarkEnd w:id="8"/>
      <w:bookmarkEnd w:id="9"/>
      <w:bookmarkEnd w:id="10"/>
      <w:r w:rsidR="00807E43" w:rsidRPr="00063B73">
        <w:rPr>
          <w:sz w:val="20"/>
          <w:lang w:val="en-US" w:eastAsia="x-none"/>
        </w:rPr>
        <w:t>, i.e. based on BWP inactivity timer</w:t>
      </w:r>
      <w:r w:rsidRPr="00063B73">
        <w:rPr>
          <w:sz w:val="20"/>
          <w:lang w:val="en-US" w:eastAsia="x-none"/>
        </w:rPr>
        <w:t>.</w:t>
      </w:r>
    </w:p>
    <w:p w14:paraId="07F0D69A" w14:textId="33E167B1" w:rsidR="00670674" w:rsidRDefault="000D0CDA" w:rsidP="00ED6E32">
      <w:pPr>
        <w:pStyle w:val="1"/>
      </w:pPr>
      <w:r>
        <w:rPr>
          <w:rFonts w:hint="eastAsia"/>
        </w:rPr>
        <w:t>Discussion</w:t>
      </w:r>
    </w:p>
    <w:p w14:paraId="652FB278" w14:textId="33F0F9C8" w:rsidR="00642D9C" w:rsidRPr="00642D9C" w:rsidRDefault="00AB705F" w:rsidP="00ED6E32">
      <w:pPr>
        <w:pStyle w:val="2"/>
        <w:keepLines w:val="0"/>
        <w:tabs>
          <w:tab w:val="clear" w:pos="1002"/>
          <w:tab w:val="num" w:pos="576"/>
        </w:tabs>
        <w:spacing w:line="240" w:lineRule="auto"/>
        <w:ind w:left="0" w:firstLine="0"/>
        <w:rPr>
          <w:lang w:val="en-US"/>
        </w:rPr>
      </w:pPr>
      <w:bookmarkStart w:id="11" w:name="_Hlk20491424"/>
      <w:r>
        <w:rPr>
          <w:lang w:val="en-US"/>
        </w:rPr>
        <w:t>The configuration of WUS</w:t>
      </w:r>
    </w:p>
    <w:bookmarkEnd w:id="11"/>
    <w:p w14:paraId="3A111B98" w14:textId="77777777" w:rsidR="00DB6D6C" w:rsidRPr="00DB6D6C" w:rsidRDefault="00DB6D6C" w:rsidP="00ED6E32">
      <w:pPr>
        <w:rPr>
          <w:sz w:val="20"/>
          <w:lang w:val="en-US" w:eastAsia="x-none"/>
        </w:rPr>
      </w:pPr>
      <w:r w:rsidRPr="00DB6D6C">
        <w:rPr>
          <w:sz w:val="20"/>
          <w:lang w:val="en-US" w:eastAsia="x-none"/>
        </w:rPr>
        <w:t xml:space="preserve">RAN1 is discussing </w:t>
      </w:r>
      <w:bookmarkStart w:id="12" w:name="OLE_LINK1"/>
      <w:bookmarkStart w:id="13" w:name="OLE_LINK2"/>
      <w:r w:rsidRPr="00DB6D6C">
        <w:rPr>
          <w:sz w:val="20"/>
          <w:lang w:val="en-US" w:eastAsia="x-none"/>
        </w:rPr>
        <w:t>the configuration</w:t>
      </w:r>
      <w:bookmarkEnd w:id="12"/>
      <w:bookmarkEnd w:id="13"/>
      <w:r w:rsidRPr="00DB6D6C">
        <w:rPr>
          <w:sz w:val="20"/>
          <w:lang w:val="en-US" w:eastAsia="x-none"/>
        </w:rPr>
        <w:t xml:space="preserve"> of the offset of the PDCCH-based power saving signal/channel. There are two options.</w:t>
      </w:r>
    </w:p>
    <w:p w14:paraId="3D5C6B6A" w14:textId="69312BC2" w:rsidR="00DB6D6C" w:rsidRPr="00DB6D6C" w:rsidRDefault="00A53AC5" w:rsidP="00ED6E32">
      <w:pPr>
        <w:rPr>
          <w:sz w:val="20"/>
          <w:lang w:val="en-US" w:eastAsia="x-none"/>
        </w:rPr>
      </w:pPr>
      <w:bookmarkStart w:id="14" w:name="_Hlk20733942"/>
      <w:r>
        <w:rPr>
          <w:sz w:val="20"/>
          <w:lang w:val="en-US" w:eastAsia="x-none"/>
        </w:rPr>
        <w:t>Alt1</w:t>
      </w:r>
      <w:bookmarkEnd w:id="14"/>
      <w:r w:rsidR="00DB6D6C" w:rsidRPr="00DB6D6C">
        <w:rPr>
          <w:sz w:val="20"/>
          <w:lang w:val="en-US" w:eastAsia="x-none"/>
        </w:rPr>
        <w:t>: Dedicated configuration with offset relative to the beginning of DRX ON.</w:t>
      </w:r>
    </w:p>
    <w:p w14:paraId="3AB3B9E8" w14:textId="0A2C32B9" w:rsidR="00D84CBC" w:rsidRDefault="00A53AC5" w:rsidP="00ED6E32">
      <w:pPr>
        <w:rPr>
          <w:sz w:val="20"/>
          <w:lang w:val="en-US" w:eastAsia="x-none"/>
        </w:rPr>
      </w:pPr>
      <w:r>
        <w:rPr>
          <w:sz w:val="20"/>
          <w:lang w:val="en-US" w:eastAsia="x-none"/>
        </w:rPr>
        <w:t>Alt</w:t>
      </w:r>
      <w:r w:rsidR="00DB6D6C" w:rsidRPr="00DB6D6C">
        <w:rPr>
          <w:sz w:val="20"/>
          <w:lang w:val="en-US" w:eastAsia="x-none"/>
        </w:rPr>
        <w:t>2: The offset is based on search space configuration.</w:t>
      </w:r>
    </w:p>
    <w:p w14:paraId="5CA293FC" w14:textId="632A0345" w:rsidR="00A53AC5" w:rsidRDefault="00473325" w:rsidP="00ED6E32">
      <w:pPr>
        <w:rPr>
          <w:sz w:val="20"/>
          <w:lang w:val="en-US" w:eastAsia="x-none"/>
        </w:rPr>
      </w:pPr>
      <w:r w:rsidRPr="00473325">
        <w:rPr>
          <w:sz w:val="20"/>
          <w:lang w:val="en-US" w:eastAsia="x-none"/>
        </w:rPr>
        <w:t xml:space="preserve">Alt1 means that the WUS occasion is only related to </w:t>
      </w:r>
      <w:r w:rsidR="00C72A9C" w:rsidRPr="00C72A9C">
        <w:rPr>
          <w:sz w:val="20"/>
          <w:lang w:val="en-US" w:eastAsia="x-none"/>
        </w:rPr>
        <w:t>the configuration</w:t>
      </w:r>
      <w:r w:rsidRPr="00473325">
        <w:rPr>
          <w:sz w:val="20"/>
          <w:lang w:val="en-US" w:eastAsia="x-none"/>
        </w:rPr>
        <w:t xml:space="preserve"> of DRX and locates at the fixed </w:t>
      </w:r>
      <w:r>
        <w:rPr>
          <w:sz w:val="20"/>
          <w:lang w:val="en-US" w:eastAsia="x-none"/>
        </w:rPr>
        <w:t>position</w:t>
      </w:r>
      <w:r w:rsidRPr="00473325">
        <w:rPr>
          <w:sz w:val="20"/>
          <w:lang w:val="en-US" w:eastAsia="x-none"/>
        </w:rPr>
        <w:t xml:space="preserve"> before the beginning of </w:t>
      </w:r>
      <w:proofErr w:type="spellStart"/>
      <w:r w:rsidRPr="00473325">
        <w:rPr>
          <w:sz w:val="20"/>
          <w:lang w:val="en-US" w:eastAsia="x-none"/>
        </w:rPr>
        <w:t>drx-onDuration</w:t>
      </w:r>
      <w:proofErr w:type="spellEnd"/>
      <w:r w:rsidRPr="00473325">
        <w:rPr>
          <w:sz w:val="20"/>
          <w:lang w:val="en-US" w:eastAsia="x-none"/>
        </w:rPr>
        <w:t xml:space="preserve">. Therefore, the </w:t>
      </w:r>
      <w:r w:rsidR="00263E38">
        <w:rPr>
          <w:sz w:val="20"/>
          <w:lang w:val="en-US" w:eastAsia="x-none"/>
        </w:rPr>
        <w:t>cycle length</w:t>
      </w:r>
      <w:r w:rsidR="00263E38" w:rsidRPr="00473325">
        <w:rPr>
          <w:sz w:val="20"/>
          <w:lang w:val="en-US" w:eastAsia="x-none"/>
        </w:rPr>
        <w:t xml:space="preserve"> </w:t>
      </w:r>
      <w:r w:rsidRPr="00473325">
        <w:rPr>
          <w:sz w:val="20"/>
          <w:lang w:val="en-US" w:eastAsia="x-none"/>
        </w:rPr>
        <w:t>of WUS is</w:t>
      </w:r>
      <w:r w:rsidR="00263E38">
        <w:rPr>
          <w:sz w:val="20"/>
          <w:lang w:val="en-US" w:eastAsia="x-none"/>
        </w:rPr>
        <w:t xml:space="preserve"> always</w:t>
      </w:r>
      <w:r w:rsidRPr="00473325">
        <w:rPr>
          <w:sz w:val="20"/>
          <w:lang w:val="en-US" w:eastAsia="x-none"/>
        </w:rPr>
        <w:t xml:space="preserve"> same as the </w:t>
      </w:r>
      <w:r w:rsidR="00263E38">
        <w:rPr>
          <w:sz w:val="20"/>
          <w:lang w:val="en-US" w:eastAsia="x-none"/>
        </w:rPr>
        <w:t>cycle length</w:t>
      </w:r>
      <w:r w:rsidR="00263E38" w:rsidRPr="00473325">
        <w:rPr>
          <w:sz w:val="20"/>
          <w:lang w:val="en-US" w:eastAsia="x-none"/>
        </w:rPr>
        <w:t xml:space="preserve"> </w:t>
      </w:r>
      <w:r w:rsidRPr="00473325">
        <w:rPr>
          <w:sz w:val="20"/>
          <w:lang w:val="en-US" w:eastAsia="x-none"/>
        </w:rPr>
        <w:t xml:space="preserve">of DRX.  </w:t>
      </w:r>
    </w:p>
    <w:p w14:paraId="4DB4200E" w14:textId="4B0BE8D8" w:rsidR="00CF6429" w:rsidRDefault="00473325" w:rsidP="00ED6E32">
      <w:pPr>
        <w:rPr>
          <w:sz w:val="20"/>
          <w:lang w:val="en-US" w:eastAsia="x-none"/>
        </w:rPr>
      </w:pPr>
      <w:r w:rsidRPr="00473325">
        <w:rPr>
          <w:sz w:val="20"/>
          <w:lang w:val="en-US" w:eastAsia="x-none"/>
        </w:rPr>
        <w:t>Alt2 means that</w:t>
      </w:r>
      <w:r w:rsidR="00711171">
        <w:rPr>
          <w:sz w:val="20"/>
          <w:lang w:val="en-US" w:eastAsia="x-none"/>
        </w:rPr>
        <w:t xml:space="preserve"> </w:t>
      </w:r>
      <w:r w:rsidR="00263E38">
        <w:rPr>
          <w:sz w:val="20"/>
          <w:lang w:val="en-US" w:eastAsia="x-none"/>
        </w:rPr>
        <w:t>WUS is jointly configured with search space</w:t>
      </w:r>
      <w:r w:rsidRPr="00473325">
        <w:rPr>
          <w:sz w:val="20"/>
          <w:lang w:val="en-US" w:eastAsia="x-none"/>
        </w:rPr>
        <w:t xml:space="preserve">. The WUS occasion </w:t>
      </w:r>
      <w:r w:rsidR="00263E38">
        <w:rPr>
          <w:sz w:val="20"/>
          <w:lang w:val="en-US" w:eastAsia="x-none"/>
        </w:rPr>
        <w:t>will have the same cycle length</w:t>
      </w:r>
      <w:r w:rsidRPr="00473325">
        <w:rPr>
          <w:sz w:val="20"/>
          <w:lang w:val="en-US" w:eastAsia="x-none"/>
        </w:rPr>
        <w:t xml:space="preserve"> </w:t>
      </w:r>
      <w:r w:rsidR="00263E38">
        <w:rPr>
          <w:sz w:val="20"/>
          <w:lang w:val="en-US" w:eastAsia="x-none"/>
        </w:rPr>
        <w:t>with</w:t>
      </w:r>
      <w:r w:rsidRPr="00473325">
        <w:rPr>
          <w:sz w:val="20"/>
          <w:lang w:val="en-US" w:eastAsia="x-none"/>
        </w:rPr>
        <w:t xml:space="preserve"> the search space and </w:t>
      </w:r>
      <w:r w:rsidR="00263E38">
        <w:rPr>
          <w:sz w:val="20"/>
          <w:lang w:val="en-US" w:eastAsia="x-none"/>
        </w:rPr>
        <w:t>may be</w:t>
      </w:r>
      <w:r w:rsidR="00B376E2">
        <w:rPr>
          <w:sz w:val="20"/>
          <w:lang w:val="en-US" w:eastAsia="x-none"/>
        </w:rPr>
        <w:t xml:space="preserve"> </w:t>
      </w:r>
      <w:r w:rsidR="00263E38">
        <w:rPr>
          <w:sz w:val="20"/>
          <w:lang w:val="en-US" w:eastAsia="x-none"/>
        </w:rPr>
        <w:t>different from</w:t>
      </w:r>
      <w:r w:rsidRPr="00473325">
        <w:rPr>
          <w:sz w:val="20"/>
          <w:lang w:val="en-US" w:eastAsia="x-none"/>
        </w:rPr>
        <w:t xml:space="preserve"> the DRX cycle.</w:t>
      </w:r>
    </w:p>
    <w:p w14:paraId="7B8446D1" w14:textId="1815E2D5" w:rsidR="00263E38" w:rsidRDefault="00263E38" w:rsidP="00ED6E32">
      <w:pPr>
        <w:rPr>
          <w:sz w:val="20"/>
          <w:lang w:val="en-US" w:eastAsia="x-none"/>
        </w:rPr>
      </w:pPr>
      <w:r>
        <w:rPr>
          <w:sz w:val="20"/>
          <w:lang w:val="en-US" w:eastAsia="x-none"/>
        </w:rPr>
        <w:lastRenderedPageBreak/>
        <w:t xml:space="preserve">Based on Alt1 and Alt2, about the relationship between </w:t>
      </w:r>
      <w:r>
        <w:rPr>
          <w:rFonts w:hint="eastAsia"/>
          <w:sz w:val="20"/>
          <w:lang w:val="en-US"/>
        </w:rPr>
        <w:t>each</w:t>
      </w:r>
      <w:r>
        <w:rPr>
          <w:sz w:val="20"/>
          <w:lang w:val="en-US"/>
        </w:rPr>
        <w:t xml:space="preserve"> active BWP and WUS configuration, there are two possibilities: the one is same WUS configuration (e.g. </w:t>
      </w:r>
      <w:r w:rsidR="00C45B10">
        <w:rPr>
          <w:sz w:val="20"/>
          <w:lang w:val="en-US"/>
        </w:rPr>
        <w:t xml:space="preserve">WUS </w:t>
      </w:r>
      <w:r>
        <w:rPr>
          <w:sz w:val="20"/>
          <w:lang w:val="en-US"/>
        </w:rPr>
        <w:t>configured or not, offset and etc.)</w:t>
      </w:r>
      <w:r w:rsidR="00C45B10">
        <w:rPr>
          <w:sz w:val="20"/>
          <w:lang w:val="en-US"/>
        </w:rPr>
        <w:t xml:space="preserve"> for each active</w:t>
      </w:r>
      <w:r>
        <w:rPr>
          <w:sz w:val="20"/>
          <w:lang w:val="en-US"/>
        </w:rPr>
        <w:t xml:space="preserve"> BWP</w:t>
      </w:r>
      <w:r w:rsidR="00527420">
        <w:rPr>
          <w:sz w:val="20"/>
          <w:lang w:val="en-US"/>
        </w:rPr>
        <w:t>,</w:t>
      </w:r>
      <w:r>
        <w:rPr>
          <w:sz w:val="20"/>
          <w:lang w:val="en-US"/>
        </w:rPr>
        <w:t xml:space="preserve"> the other is different WUS configuration for each active BWP.</w:t>
      </w:r>
    </w:p>
    <w:p w14:paraId="191B0232" w14:textId="5C9FE00B" w:rsidR="00C45B10" w:rsidRPr="00AB705F" w:rsidRDefault="00CF6429" w:rsidP="00ED6E32">
      <w:pPr>
        <w:rPr>
          <w:sz w:val="20"/>
          <w:szCs w:val="24"/>
          <w:lang w:val="en-US"/>
        </w:rPr>
      </w:pPr>
      <w:r w:rsidRPr="00CF6429">
        <w:rPr>
          <w:sz w:val="20"/>
          <w:lang w:val="en-US" w:eastAsia="x-none"/>
        </w:rPr>
        <w:t xml:space="preserve">From our understanding, </w:t>
      </w:r>
      <w:bookmarkStart w:id="15" w:name="_Hlk20734949"/>
      <w:r w:rsidRPr="00CF6429">
        <w:rPr>
          <w:sz w:val="20"/>
          <w:lang w:val="en-US" w:eastAsia="x-none"/>
        </w:rPr>
        <w:t xml:space="preserve">the evaluation and final </w:t>
      </w:r>
      <w:r w:rsidR="00C45B10">
        <w:rPr>
          <w:sz w:val="20"/>
          <w:lang w:val="en-US" w:eastAsia="x-none"/>
        </w:rPr>
        <w:t>decision</w:t>
      </w:r>
      <w:r w:rsidRPr="00CF6429">
        <w:rPr>
          <w:sz w:val="20"/>
          <w:lang w:val="en-US" w:eastAsia="x-none"/>
        </w:rPr>
        <w:t xml:space="preserve"> for WUS are </w:t>
      </w:r>
      <w:r w:rsidR="00C45B10">
        <w:rPr>
          <w:sz w:val="20"/>
          <w:lang w:val="en-US" w:eastAsia="x-none"/>
        </w:rPr>
        <w:t>up to</w:t>
      </w:r>
      <w:r w:rsidRPr="00CF6429">
        <w:rPr>
          <w:sz w:val="20"/>
          <w:lang w:val="en-US" w:eastAsia="x-none"/>
        </w:rPr>
        <w:t xml:space="preserve"> RAN1</w:t>
      </w:r>
      <w:r w:rsidR="00C45B10">
        <w:rPr>
          <w:sz w:val="20"/>
          <w:lang w:val="en-US" w:eastAsia="x-none"/>
        </w:rPr>
        <w:t>.</w:t>
      </w:r>
      <w:r w:rsidR="00C45B10" w:rsidRPr="00CF6429">
        <w:rPr>
          <w:sz w:val="20"/>
          <w:lang w:val="en-US" w:eastAsia="x-none"/>
        </w:rPr>
        <w:t xml:space="preserve"> </w:t>
      </w:r>
      <w:r w:rsidR="00C45B10">
        <w:rPr>
          <w:sz w:val="20"/>
          <w:lang w:val="en-US" w:eastAsia="x-none"/>
        </w:rPr>
        <w:t xml:space="preserve">From RAN2 perspective, it is worth to discuss </w:t>
      </w:r>
      <w:r w:rsidR="00C45B10" w:rsidRPr="002B3855">
        <w:rPr>
          <w:sz w:val="20"/>
          <w:szCs w:val="24"/>
          <w:lang w:val="en-US"/>
        </w:rPr>
        <w:t xml:space="preserve">the </w:t>
      </w:r>
      <w:r w:rsidR="00C45B10">
        <w:rPr>
          <w:sz w:val="20"/>
          <w:szCs w:val="24"/>
          <w:lang w:val="en-US"/>
        </w:rPr>
        <w:t>monitoring</w:t>
      </w:r>
      <w:r w:rsidR="00C45B10" w:rsidRPr="002B3855">
        <w:rPr>
          <w:sz w:val="20"/>
          <w:szCs w:val="24"/>
          <w:lang w:val="en-US"/>
        </w:rPr>
        <w:t xml:space="preserve"> behavior of UE due to the </w:t>
      </w:r>
      <w:r w:rsidR="00C45B10">
        <w:rPr>
          <w:sz w:val="20"/>
          <w:szCs w:val="24"/>
          <w:lang w:val="en-US"/>
        </w:rPr>
        <w:t>introduction</w:t>
      </w:r>
      <w:r w:rsidR="00C45B10" w:rsidRPr="002B3855">
        <w:rPr>
          <w:sz w:val="20"/>
          <w:szCs w:val="24"/>
          <w:lang w:val="en-US"/>
        </w:rPr>
        <w:t xml:space="preserve"> of WUS </w:t>
      </w:r>
      <w:r w:rsidR="00C45B10">
        <w:rPr>
          <w:sz w:val="20"/>
          <w:szCs w:val="24"/>
          <w:lang w:val="en-US"/>
        </w:rPr>
        <w:t>upon</w:t>
      </w:r>
      <w:r w:rsidR="00C45B10" w:rsidRPr="002B3855">
        <w:rPr>
          <w:sz w:val="20"/>
          <w:szCs w:val="24"/>
        </w:rPr>
        <w:t xml:space="preserve"> the </w:t>
      </w:r>
      <w:r w:rsidR="00C45B10">
        <w:rPr>
          <w:sz w:val="20"/>
          <w:szCs w:val="24"/>
        </w:rPr>
        <w:t xml:space="preserve">timer-triggered </w:t>
      </w:r>
      <w:r w:rsidR="00C45B10" w:rsidRPr="002B3855">
        <w:rPr>
          <w:sz w:val="20"/>
          <w:szCs w:val="24"/>
        </w:rPr>
        <w:t>BWP switching</w:t>
      </w:r>
      <w:r w:rsidR="00C45B10">
        <w:rPr>
          <w:sz w:val="20"/>
          <w:szCs w:val="24"/>
        </w:rPr>
        <w:t>, i.e. based on BWP inactivity timer</w:t>
      </w:r>
      <w:r w:rsidR="00C45B10" w:rsidRPr="002B3855">
        <w:rPr>
          <w:sz w:val="20"/>
          <w:szCs w:val="24"/>
        </w:rPr>
        <w:t>.</w:t>
      </w:r>
    </w:p>
    <w:bookmarkEnd w:id="15"/>
    <w:p w14:paraId="428350D1" w14:textId="77777777" w:rsidR="00C45B10" w:rsidRPr="00AB705F" w:rsidRDefault="00CF6429" w:rsidP="00ED6E32">
      <w:pPr>
        <w:overflowPunct/>
        <w:autoSpaceDE/>
        <w:autoSpaceDN/>
        <w:adjustRightInd/>
        <w:spacing w:after="0"/>
        <w:textAlignment w:val="auto"/>
        <w:rPr>
          <w:sz w:val="20"/>
          <w:szCs w:val="24"/>
          <w:lang w:val="en-US"/>
        </w:rPr>
      </w:pPr>
      <w:r w:rsidRPr="00CF6429">
        <w:rPr>
          <w:b/>
          <w:bCs/>
          <w:sz w:val="20"/>
          <w:lang w:val="en-US" w:eastAsia="x-none"/>
        </w:rPr>
        <w:t>Observation 1</w:t>
      </w:r>
      <w:r w:rsidRPr="00C97A2D">
        <w:rPr>
          <w:b/>
          <w:bCs/>
          <w:sz w:val="20"/>
          <w:lang w:val="en-US" w:eastAsia="x-none"/>
        </w:rPr>
        <w:t xml:space="preserve">: </w:t>
      </w:r>
      <w:r w:rsidR="00C45B10" w:rsidRPr="00C97A2D">
        <w:rPr>
          <w:b/>
          <w:sz w:val="20"/>
          <w:lang w:val="en-US" w:eastAsia="x-none"/>
        </w:rPr>
        <w:t xml:space="preserve">From RAN2 perspective, it is worth to discuss </w:t>
      </w:r>
      <w:r w:rsidR="00C45B10" w:rsidRPr="00C97A2D">
        <w:rPr>
          <w:b/>
          <w:sz w:val="20"/>
          <w:szCs w:val="24"/>
          <w:lang w:val="en-US"/>
        </w:rPr>
        <w:t>the monitoring behavior of UE due to the introduction of WUS upon</w:t>
      </w:r>
      <w:r w:rsidR="00C45B10" w:rsidRPr="00C97A2D">
        <w:rPr>
          <w:b/>
          <w:sz w:val="20"/>
          <w:szCs w:val="24"/>
        </w:rPr>
        <w:t xml:space="preserve"> the timer-triggered BWP switching, i.e. based on BWP inactivity timer.</w:t>
      </w:r>
    </w:p>
    <w:p w14:paraId="721FFC41" w14:textId="4CAF371F" w:rsidR="00575EDC" w:rsidRDefault="0084461F" w:rsidP="00ED6E32">
      <w:pPr>
        <w:pStyle w:val="2"/>
        <w:keepLines w:val="0"/>
        <w:tabs>
          <w:tab w:val="clear" w:pos="1002"/>
          <w:tab w:val="num" w:pos="576"/>
        </w:tabs>
        <w:spacing w:line="240" w:lineRule="auto"/>
        <w:ind w:left="0" w:firstLine="0"/>
        <w:rPr>
          <w:lang w:val="en-US"/>
        </w:rPr>
      </w:pPr>
      <w:r>
        <w:rPr>
          <w:lang w:val="en-US"/>
        </w:rPr>
        <w:t>WUS impact upon BWP switch</w:t>
      </w:r>
      <w:r w:rsidR="006A1CC1">
        <w:rPr>
          <w:lang w:val="en-US"/>
        </w:rPr>
        <w:t>ing</w:t>
      </w:r>
    </w:p>
    <w:p w14:paraId="57720227" w14:textId="07A02D44" w:rsidR="006C3255" w:rsidRPr="006C3255" w:rsidRDefault="007F1E17" w:rsidP="00ED6E32">
      <w:pPr>
        <w:rPr>
          <w:sz w:val="20"/>
          <w:lang w:val="en-US"/>
        </w:rPr>
      </w:pPr>
      <w:r w:rsidRPr="008A7A4B">
        <w:rPr>
          <w:sz w:val="20"/>
          <w:lang w:val="en-US"/>
        </w:rPr>
        <w:t>Summar</w:t>
      </w:r>
      <w:r w:rsidR="008568A0">
        <w:rPr>
          <w:sz w:val="20"/>
          <w:lang w:val="en-US"/>
        </w:rPr>
        <w:t>iz</w:t>
      </w:r>
      <w:r w:rsidRPr="008A7A4B">
        <w:rPr>
          <w:sz w:val="20"/>
          <w:lang w:val="en-US"/>
        </w:rPr>
        <w:t>ing</w:t>
      </w:r>
      <w:r w:rsidRPr="007F1E17">
        <w:rPr>
          <w:sz w:val="20"/>
          <w:lang w:val="en-US"/>
        </w:rPr>
        <w:t xml:space="preserve"> the contents of 2.1, we can find the following</w:t>
      </w:r>
      <w:r w:rsidR="00AB7F76">
        <w:rPr>
          <w:sz w:val="20"/>
          <w:lang w:val="en-US"/>
        </w:rPr>
        <w:t xml:space="preserve"> conclusions.</w:t>
      </w:r>
      <w:r w:rsidR="004824DD">
        <w:t xml:space="preserve"> </w:t>
      </w:r>
      <w:r w:rsidR="006C3255" w:rsidRPr="006C3255">
        <w:rPr>
          <w:sz w:val="20"/>
          <w:lang w:val="en-US"/>
        </w:rPr>
        <w:t xml:space="preserve">There are two situations in the relationship </w:t>
      </w:r>
      <w:r w:rsidR="006C3255">
        <w:rPr>
          <w:sz w:val="20"/>
          <w:lang w:val="en-US"/>
        </w:rPr>
        <w:t xml:space="preserve">between the </w:t>
      </w:r>
      <w:r w:rsidR="006C3255" w:rsidRPr="006C3255">
        <w:rPr>
          <w:sz w:val="20"/>
          <w:lang w:val="en-US"/>
        </w:rPr>
        <w:t xml:space="preserve">configuration of WUS </w:t>
      </w:r>
      <w:r w:rsidR="006C3255">
        <w:rPr>
          <w:sz w:val="20"/>
          <w:lang w:val="en-US"/>
        </w:rPr>
        <w:t xml:space="preserve">and </w:t>
      </w:r>
      <w:r w:rsidR="006C3255" w:rsidRPr="00277809">
        <w:rPr>
          <w:sz w:val="20"/>
          <w:lang w:val="en-US"/>
        </w:rPr>
        <w:t>the BWP</w:t>
      </w:r>
      <w:r w:rsidR="006C3255">
        <w:rPr>
          <w:sz w:val="20"/>
          <w:lang w:val="en-US"/>
        </w:rPr>
        <w:t xml:space="preserve"> for UE. I</w:t>
      </w:r>
      <w:r w:rsidR="006C3255">
        <w:rPr>
          <w:rFonts w:hint="eastAsia"/>
          <w:sz w:val="20"/>
          <w:lang w:val="en-US"/>
        </w:rPr>
        <w:t>n</w:t>
      </w:r>
      <w:r w:rsidR="006C3255">
        <w:rPr>
          <w:sz w:val="20"/>
          <w:lang w:val="en-US"/>
        </w:rPr>
        <w:t xml:space="preserve"> the first situation, </w:t>
      </w:r>
      <w:r w:rsidR="00277809">
        <w:rPr>
          <w:sz w:val="20"/>
          <w:lang w:val="en-US"/>
        </w:rPr>
        <w:t xml:space="preserve">the </w:t>
      </w:r>
      <w:r w:rsidR="00277809" w:rsidRPr="00277809">
        <w:rPr>
          <w:sz w:val="20"/>
          <w:lang w:val="en-US"/>
        </w:rPr>
        <w:t>configuration of WUS</w:t>
      </w:r>
      <w:r w:rsidR="006C3255">
        <w:rPr>
          <w:sz w:val="20"/>
          <w:lang w:val="en-US"/>
        </w:rPr>
        <w:t xml:space="preserve"> can </w:t>
      </w:r>
      <w:r w:rsidR="006C3255" w:rsidRPr="006C3255">
        <w:rPr>
          <w:sz w:val="20"/>
          <w:lang w:val="en-US"/>
        </w:rPr>
        <w:t>be applied to all BWPs</w:t>
      </w:r>
      <w:r w:rsidR="006C3255">
        <w:rPr>
          <w:sz w:val="20"/>
          <w:lang w:val="en-US"/>
        </w:rPr>
        <w:t xml:space="preserve"> and</w:t>
      </w:r>
      <w:r w:rsidR="00241DD7">
        <w:rPr>
          <w:sz w:val="20"/>
          <w:lang w:val="en-US"/>
        </w:rPr>
        <w:t xml:space="preserve"> keep applicable</w:t>
      </w:r>
      <w:r w:rsidR="00C45B10">
        <w:rPr>
          <w:sz w:val="20"/>
          <w:lang w:val="en-US"/>
        </w:rPr>
        <w:t xml:space="preserve"> </w:t>
      </w:r>
      <w:r w:rsidR="006C3255">
        <w:rPr>
          <w:sz w:val="20"/>
          <w:lang w:val="en-US"/>
        </w:rPr>
        <w:t>upon BWP switch</w:t>
      </w:r>
      <w:r w:rsidR="006A1CC1">
        <w:rPr>
          <w:sz w:val="20"/>
          <w:lang w:val="en-US"/>
        </w:rPr>
        <w:t>ing</w:t>
      </w:r>
      <w:r w:rsidR="006C3255">
        <w:rPr>
          <w:sz w:val="20"/>
          <w:lang w:val="en-US"/>
        </w:rPr>
        <w:t>.</w:t>
      </w:r>
      <w:r w:rsidR="006C3255" w:rsidRPr="006C3255">
        <w:rPr>
          <w:sz w:val="20"/>
          <w:lang w:val="en-US" w:eastAsia="x-none"/>
        </w:rPr>
        <w:t xml:space="preserve"> </w:t>
      </w:r>
      <w:r w:rsidR="006C3255">
        <w:rPr>
          <w:sz w:val="20"/>
          <w:lang w:val="en-US"/>
        </w:rPr>
        <w:t>S</w:t>
      </w:r>
      <w:r w:rsidR="006C3255" w:rsidRPr="006C3255">
        <w:rPr>
          <w:sz w:val="20"/>
          <w:lang w:val="en-US"/>
        </w:rPr>
        <w:t xml:space="preserve">o the </w:t>
      </w:r>
      <w:bookmarkStart w:id="16" w:name="_Hlk20748475"/>
      <w:r w:rsidR="006C3255" w:rsidRPr="006C3255">
        <w:rPr>
          <w:sz w:val="20"/>
          <w:lang w:val="en-US"/>
        </w:rPr>
        <w:t>monitor</w:t>
      </w:r>
      <w:bookmarkEnd w:id="16"/>
      <w:r w:rsidR="006C3255" w:rsidRPr="006C3255">
        <w:rPr>
          <w:sz w:val="20"/>
          <w:lang w:val="en-US"/>
        </w:rPr>
        <w:t>ing</w:t>
      </w:r>
      <w:r w:rsidR="0014324B">
        <w:rPr>
          <w:sz w:val="20"/>
          <w:lang w:val="en-US"/>
        </w:rPr>
        <w:t>/not monitoring</w:t>
      </w:r>
      <w:r w:rsidR="006C3255" w:rsidRPr="006C3255">
        <w:rPr>
          <w:sz w:val="20"/>
          <w:lang w:val="en-US"/>
        </w:rPr>
        <w:t xml:space="preserve"> behavior of UE </w:t>
      </w:r>
      <w:r w:rsidR="006C3255">
        <w:rPr>
          <w:sz w:val="20"/>
          <w:lang w:val="en-US"/>
        </w:rPr>
        <w:t xml:space="preserve">for </w:t>
      </w:r>
      <w:r w:rsidR="006C3255" w:rsidRPr="006C3255">
        <w:rPr>
          <w:sz w:val="20"/>
          <w:lang w:val="en-US"/>
        </w:rPr>
        <w:t>the</w:t>
      </w:r>
      <w:bookmarkStart w:id="17" w:name="_Hlk20752551"/>
      <w:r w:rsidR="006C3255" w:rsidRPr="006C3255">
        <w:rPr>
          <w:sz w:val="20"/>
          <w:lang w:val="en-US"/>
        </w:rPr>
        <w:t xml:space="preserve"> </w:t>
      </w:r>
      <w:r w:rsidR="00EE4776" w:rsidRPr="00EE4776">
        <w:rPr>
          <w:sz w:val="20"/>
          <w:lang w:val="en-US"/>
        </w:rPr>
        <w:t>corresponding</w:t>
      </w:r>
      <w:bookmarkEnd w:id="17"/>
      <w:r w:rsidR="006C3255" w:rsidRPr="006C3255">
        <w:rPr>
          <w:sz w:val="20"/>
          <w:lang w:val="en-US"/>
        </w:rPr>
        <w:t xml:space="preserve"> </w:t>
      </w:r>
      <w:proofErr w:type="spellStart"/>
      <w:r w:rsidR="006A1CC1">
        <w:rPr>
          <w:sz w:val="20"/>
          <w:lang w:val="en-US"/>
        </w:rPr>
        <w:t>d</w:t>
      </w:r>
      <w:r w:rsidR="006A1CC1" w:rsidRPr="006C3255">
        <w:rPr>
          <w:sz w:val="20"/>
          <w:lang w:val="en-US"/>
        </w:rPr>
        <w:t>rx</w:t>
      </w:r>
      <w:r w:rsidR="006C3255" w:rsidRPr="006C3255">
        <w:rPr>
          <w:sz w:val="20"/>
          <w:lang w:val="en-US"/>
        </w:rPr>
        <w:t>-onDuration</w:t>
      </w:r>
      <w:proofErr w:type="spellEnd"/>
      <w:r w:rsidR="006C3255" w:rsidRPr="006C3255">
        <w:rPr>
          <w:sz w:val="20"/>
          <w:lang w:val="en-US"/>
        </w:rPr>
        <w:t xml:space="preserve"> is not affected by </w:t>
      </w:r>
      <w:r w:rsidR="00BB3165">
        <w:rPr>
          <w:sz w:val="20"/>
          <w:lang w:val="en-US"/>
        </w:rPr>
        <w:t xml:space="preserve">the </w:t>
      </w:r>
      <w:r w:rsidR="006C3255" w:rsidRPr="006C3255">
        <w:rPr>
          <w:sz w:val="20"/>
          <w:lang w:val="en-US"/>
        </w:rPr>
        <w:t>BWP switch</w:t>
      </w:r>
      <w:r w:rsidR="00C45B10">
        <w:rPr>
          <w:sz w:val="20"/>
          <w:lang w:val="en-US"/>
        </w:rPr>
        <w:t>ing</w:t>
      </w:r>
      <w:r w:rsidR="006C3255" w:rsidRPr="006C3255">
        <w:rPr>
          <w:sz w:val="20"/>
          <w:lang w:val="en-US"/>
        </w:rPr>
        <w:t>.</w:t>
      </w:r>
    </w:p>
    <w:p w14:paraId="3475DAC6" w14:textId="77777777" w:rsidR="006E25F8" w:rsidRDefault="006C3255" w:rsidP="00ED6E32">
      <w:pPr>
        <w:rPr>
          <w:sz w:val="20"/>
          <w:lang w:val="en-US"/>
        </w:rPr>
      </w:pPr>
      <w:r>
        <w:rPr>
          <w:sz w:val="20"/>
          <w:lang w:val="en-US"/>
        </w:rPr>
        <w:t>I</w:t>
      </w:r>
      <w:r w:rsidRPr="006C3255">
        <w:rPr>
          <w:sz w:val="20"/>
          <w:lang w:val="en-US"/>
        </w:rPr>
        <w:t xml:space="preserve">n the </w:t>
      </w:r>
      <w:r>
        <w:rPr>
          <w:sz w:val="20"/>
          <w:lang w:val="en-US"/>
        </w:rPr>
        <w:t>second</w:t>
      </w:r>
      <w:r w:rsidRPr="006C3255">
        <w:rPr>
          <w:sz w:val="20"/>
          <w:lang w:val="en-US"/>
        </w:rPr>
        <w:t xml:space="preserve"> situation,</w:t>
      </w:r>
      <w:r w:rsidRPr="006C3255">
        <w:rPr>
          <w:sz w:val="20"/>
          <w:lang w:val="en-US" w:eastAsia="x-none"/>
        </w:rPr>
        <w:t xml:space="preserve"> </w:t>
      </w:r>
      <w:bookmarkStart w:id="18" w:name="_Hlk20749127"/>
      <w:r w:rsidR="004824DD">
        <w:rPr>
          <w:sz w:val="20"/>
          <w:lang w:val="en-US"/>
        </w:rPr>
        <w:t xml:space="preserve">the </w:t>
      </w:r>
      <w:r w:rsidR="004824DD" w:rsidRPr="00277809">
        <w:rPr>
          <w:sz w:val="20"/>
          <w:lang w:val="en-US"/>
        </w:rPr>
        <w:t>configuration of WUS</w:t>
      </w:r>
      <w:r w:rsidR="004824DD">
        <w:rPr>
          <w:sz w:val="20"/>
          <w:lang w:val="en-US"/>
        </w:rPr>
        <w:t xml:space="preserve"> </w:t>
      </w:r>
      <w:r w:rsidR="00C45B10">
        <w:rPr>
          <w:sz w:val="20"/>
          <w:lang w:val="en-US"/>
        </w:rPr>
        <w:t xml:space="preserve">may be </w:t>
      </w:r>
      <w:r w:rsidR="004824DD">
        <w:rPr>
          <w:sz w:val="20"/>
          <w:lang w:val="en-US"/>
        </w:rPr>
        <w:t xml:space="preserve">different </w:t>
      </w:r>
      <w:bookmarkEnd w:id="18"/>
      <w:r w:rsidR="00C45B10">
        <w:rPr>
          <w:sz w:val="20"/>
          <w:lang w:val="en-US"/>
        </w:rPr>
        <w:t>in each active BWP</w:t>
      </w:r>
      <w:r w:rsidR="004824DD">
        <w:rPr>
          <w:sz w:val="20"/>
          <w:lang w:val="en-US"/>
        </w:rPr>
        <w:t>.</w:t>
      </w:r>
      <w:r w:rsidR="004824DD" w:rsidRPr="006C3255">
        <w:rPr>
          <w:sz w:val="20"/>
          <w:lang w:val="en-US"/>
        </w:rPr>
        <w:t xml:space="preserve"> </w:t>
      </w:r>
      <w:r w:rsidR="00867F10">
        <w:rPr>
          <w:sz w:val="20"/>
          <w:lang w:val="en-US"/>
        </w:rPr>
        <w:t>What is more, the second situation</w:t>
      </w:r>
      <w:r w:rsidR="00867F10" w:rsidRPr="00867F10">
        <w:rPr>
          <w:sz w:val="20"/>
          <w:lang w:val="en-US"/>
        </w:rPr>
        <w:t xml:space="preserve"> can be subdivided into two cases</w:t>
      </w:r>
      <w:r w:rsidR="00867F10">
        <w:rPr>
          <w:sz w:val="20"/>
          <w:lang w:val="en-US"/>
        </w:rPr>
        <w:t xml:space="preserve">. </w:t>
      </w:r>
    </w:p>
    <w:p w14:paraId="3F275D73" w14:textId="77777777" w:rsidR="006E25F8" w:rsidRDefault="00867F10" w:rsidP="00ED6E32">
      <w:pPr>
        <w:pStyle w:val="af"/>
        <w:numPr>
          <w:ilvl w:val="0"/>
          <w:numId w:val="34"/>
        </w:numPr>
        <w:ind w:firstLineChars="0"/>
        <w:jc w:val="both"/>
        <w:rPr>
          <w:sz w:val="20"/>
          <w:lang w:val="en-US"/>
        </w:rPr>
      </w:pPr>
      <w:r w:rsidRPr="006E25F8">
        <w:rPr>
          <w:sz w:val="20"/>
          <w:lang w:val="en-US"/>
        </w:rPr>
        <w:t>I</w:t>
      </w:r>
      <w:r w:rsidRPr="006E25F8">
        <w:rPr>
          <w:rFonts w:hint="eastAsia"/>
          <w:sz w:val="20"/>
          <w:lang w:val="en-US"/>
        </w:rPr>
        <w:t>n</w:t>
      </w:r>
      <w:r w:rsidRPr="006E25F8">
        <w:rPr>
          <w:sz w:val="20"/>
          <w:lang w:val="en-US"/>
        </w:rPr>
        <w:t xml:space="preserve"> </w:t>
      </w:r>
      <w:bookmarkStart w:id="19" w:name="_Hlk20747642"/>
      <w:r w:rsidRPr="006E25F8">
        <w:rPr>
          <w:sz w:val="20"/>
          <w:lang w:val="en-US"/>
        </w:rPr>
        <w:t>the first case</w:t>
      </w:r>
      <w:bookmarkEnd w:id="19"/>
      <w:r w:rsidRPr="006E25F8">
        <w:rPr>
          <w:sz w:val="20"/>
          <w:lang w:val="en-US"/>
        </w:rPr>
        <w:t xml:space="preserve">, one BWP configures the WUS but another BWP does not configure the WUS. </w:t>
      </w:r>
      <w:r w:rsidR="00EA3A55" w:rsidRPr="006E25F8">
        <w:rPr>
          <w:sz w:val="20"/>
          <w:lang w:val="en-US"/>
        </w:rPr>
        <w:t>For example, a wide-bandwidth BWP used for large amount data transmission may not configure WUS but the default</w:t>
      </w:r>
      <w:r w:rsidR="00591035" w:rsidRPr="006E25F8">
        <w:rPr>
          <w:sz w:val="20"/>
          <w:lang w:val="en-US"/>
        </w:rPr>
        <w:t>/initial</w:t>
      </w:r>
      <w:r w:rsidR="00EA3A55" w:rsidRPr="006E25F8">
        <w:rPr>
          <w:sz w:val="20"/>
          <w:lang w:val="en-US"/>
        </w:rPr>
        <w:t xml:space="preserve"> BWP may configure WUS for power saving </w:t>
      </w:r>
      <w:r w:rsidR="006C2479" w:rsidRPr="006E25F8">
        <w:rPr>
          <w:sz w:val="20"/>
          <w:lang w:val="en-US"/>
        </w:rPr>
        <w:t xml:space="preserve">when the UE is in </w:t>
      </w:r>
      <w:r w:rsidR="00A90D7B" w:rsidRPr="006E25F8">
        <w:rPr>
          <w:sz w:val="20"/>
          <w:lang w:val="en-US"/>
        </w:rPr>
        <w:t>a</w:t>
      </w:r>
      <w:r w:rsidR="006C2479" w:rsidRPr="006E25F8">
        <w:rPr>
          <w:sz w:val="20"/>
          <w:lang w:val="en-US"/>
        </w:rPr>
        <w:t xml:space="preserve"> state of sparse service arrival. </w:t>
      </w:r>
    </w:p>
    <w:p w14:paraId="7DE294CF" w14:textId="06A4FB6E" w:rsidR="008D5B7B" w:rsidRPr="00AF71BD" w:rsidRDefault="00867F10" w:rsidP="00ED6E32">
      <w:pPr>
        <w:pStyle w:val="af"/>
        <w:numPr>
          <w:ilvl w:val="0"/>
          <w:numId w:val="34"/>
        </w:numPr>
        <w:ind w:firstLineChars="0"/>
        <w:jc w:val="both"/>
        <w:rPr>
          <w:sz w:val="20"/>
          <w:lang w:val="en-US"/>
        </w:rPr>
      </w:pPr>
      <w:r w:rsidRPr="00AF71BD">
        <w:rPr>
          <w:sz w:val="20"/>
          <w:lang w:val="en-US"/>
        </w:rPr>
        <w:t>In the second case,</w:t>
      </w:r>
      <w:bookmarkStart w:id="20" w:name="_Hlk20747729"/>
      <w:r w:rsidRPr="00AF71BD">
        <w:rPr>
          <w:sz w:val="20"/>
          <w:lang w:val="en-US"/>
        </w:rPr>
        <w:t xml:space="preserve"> different BWPs </w:t>
      </w:r>
      <w:r w:rsidR="00EA3A55" w:rsidRPr="00AF71BD">
        <w:rPr>
          <w:sz w:val="20"/>
          <w:lang w:val="en-US"/>
        </w:rPr>
        <w:t xml:space="preserve">may </w:t>
      </w:r>
      <w:r w:rsidRPr="00AF71BD">
        <w:rPr>
          <w:sz w:val="20"/>
          <w:lang w:val="en-US"/>
        </w:rPr>
        <w:t xml:space="preserve">have different </w:t>
      </w:r>
      <w:r w:rsidRPr="00AF71BD">
        <w:rPr>
          <w:sz w:val="20"/>
          <w:lang w:val="en-US" w:eastAsia="x-none"/>
        </w:rPr>
        <w:t>parameters configured for the WUS</w:t>
      </w:r>
      <w:bookmarkEnd w:id="20"/>
      <w:r w:rsidR="00190410" w:rsidRPr="00AF71BD">
        <w:rPr>
          <w:rFonts w:hint="eastAsia"/>
          <w:sz w:val="20"/>
          <w:lang w:val="en-US"/>
        </w:rPr>
        <w:t>,</w:t>
      </w:r>
      <w:r w:rsidR="00190410" w:rsidRPr="00AF71BD">
        <w:rPr>
          <w:sz w:val="20"/>
          <w:lang w:val="en-US"/>
        </w:rPr>
        <w:t xml:space="preserve"> </w:t>
      </w:r>
      <w:r w:rsidR="008568A0" w:rsidRPr="00AF71BD">
        <w:rPr>
          <w:rFonts w:hint="eastAsia"/>
          <w:sz w:val="20"/>
          <w:lang w:val="en-US"/>
        </w:rPr>
        <w:t>whic</w:t>
      </w:r>
      <w:r w:rsidR="008568A0" w:rsidRPr="00AF71BD">
        <w:rPr>
          <w:sz w:val="20"/>
          <w:lang w:val="en-US"/>
        </w:rPr>
        <w:t xml:space="preserve">h is simply </w:t>
      </w:r>
      <w:r w:rsidR="00E63B0D">
        <w:rPr>
          <w:sz w:val="20"/>
          <w:lang w:val="en-US"/>
        </w:rPr>
        <w:t>illustrated</w:t>
      </w:r>
      <w:r w:rsidR="008568A0" w:rsidRPr="00AF71BD">
        <w:rPr>
          <w:sz w:val="20"/>
          <w:lang w:val="en-US"/>
        </w:rPr>
        <w:t xml:space="preserve"> by F</w:t>
      </w:r>
      <w:r w:rsidR="008568A0" w:rsidRPr="00AF71BD">
        <w:rPr>
          <w:rFonts w:hint="eastAsia"/>
          <w:sz w:val="20"/>
          <w:lang w:val="en-US"/>
        </w:rPr>
        <w:t>igure</w:t>
      </w:r>
      <w:r w:rsidR="008568A0" w:rsidRPr="00AF71BD">
        <w:rPr>
          <w:sz w:val="20"/>
          <w:lang w:val="en-US"/>
        </w:rPr>
        <w:t xml:space="preserve"> 1.</w:t>
      </w:r>
      <w:r w:rsidR="00190410" w:rsidRPr="00AF71BD">
        <w:rPr>
          <w:sz w:val="20"/>
          <w:lang w:val="en-US"/>
        </w:rPr>
        <w:t xml:space="preserve"> In Figure 1, UE gets the indication of WUS</w:t>
      </w:r>
      <w:r w:rsidR="003C6EBA">
        <w:rPr>
          <w:sz w:val="20"/>
          <w:lang w:val="en-US"/>
        </w:rPr>
        <w:t xml:space="preserve"> on</w:t>
      </w:r>
      <w:r w:rsidR="00190410" w:rsidRPr="00AF71BD">
        <w:rPr>
          <w:sz w:val="20"/>
          <w:lang w:val="en-US"/>
        </w:rPr>
        <w:t xml:space="preserve"> the source BWP</w:t>
      </w:r>
      <w:r w:rsidR="00E23B98">
        <w:rPr>
          <w:sz w:val="20"/>
          <w:lang w:val="en-US"/>
        </w:rPr>
        <w:t xml:space="preserve"> (</w:t>
      </w:r>
      <w:proofErr w:type="spellStart"/>
      <w:r w:rsidR="00E23B98">
        <w:rPr>
          <w:sz w:val="20"/>
          <w:lang w:val="en-US"/>
        </w:rPr>
        <w:t>i.g</w:t>
      </w:r>
      <w:proofErr w:type="spellEnd"/>
      <w:r w:rsidR="00E23B98">
        <w:rPr>
          <w:sz w:val="20"/>
          <w:lang w:val="en-US"/>
        </w:rPr>
        <w:t>. BWP before switching)</w:t>
      </w:r>
      <w:r w:rsidR="00190410" w:rsidRPr="00AF71BD">
        <w:rPr>
          <w:sz w:val="20"/>
          <w:lang w:val="en-US"/>
        </w:rPr>
        <w:t xml:space="preserve"> before BWP switch</w:t>
      </w:r>
      <w:r w:rsidR="0014324B" w:rsidRPr="00AF71BD">
        <w:rPr>
          <w:sz w:val="20"/>
          <w:lang w:val="en-US"/>
        </w:rPr>
        <w:t>ing</w:t>
      </w:r>
      <w:r w:rsidR="00190410" w:rsidRPr="00AF71BD">
        <w:rPr>
          <w:sz w:val="20"/>
          <w:lang w:val="en-US"/>
        </w:rPr>
        <w:t xml:space="preserve"> and also gets the indication of WUS of the </w:t>
      </w:r>
      <w:r w:rsidR="00190410" w:rsidRPr="00AF71BD">
        <w:rPr>
          <w:rFonts w:hint="eastAsia"/>
          <w:sz w:val="20"/>
          <w:lang w:val="en-US"/>
        </w:rPr>
        <w:t>target</w:t>
      </w:r>
      <w:r w:rsidR="00190410" w:rsidRPr="00AF71BD">
        <w:rPr>
          <w:sz w:val="20"/>
          <w:lang w:val="en-US"/>
        </w:rPr>
        <w:t xml:space="preserve"> BWP </w:t>
      </w:r>
      <w:r w:rsidR="00931F03">
        <w:rPr>
          <w:sz w:val="20"/>
          <w:lang w:val="en-US"/>
        </w:rPr>
        <w:t>(</w:t>
      </w:r>
      <w:proofErr w:type="spellStart"/>
      <w:r w:rsidR="00931F03">
        <w:rPr>
          <w:sz w:val="20"/>
          <w:lang w:val="en-US"/>
        </w:rPr>
        <w:t>i.g</w:t>
      </w:r>
      <w:proofErr w:type="spellEnd"/>
      <w:r w:rsidR="00931F03">
        <w:rPr>
          <w:sz w:val="20"/>
          <w:lang w:val="en-US"/>
        </w:rPr>
        <w:t xml:space="preserve">. BWP </w:t>
      </w:r>
      <w:r w:rsidR="00931F03">
        <w:rPr>
          <w:sz w:val="20"/>
          <w:lang w:val="en-US"/>
        </w:rPr>
        <w:t>after</w:t>
      </w:r>
      <w:r w:rsidR="00931F03">
        <w:rPr>
          <w:sz w:val="20"/>
          <w:lang w:val="en-US"/>
        </w:rPr>
        <w:t xml:space="preserve"> switching)</w:t>
      </w:r>
      <w:r w:rsidR="00931F03" w:rsidRPr="00AF71BD">
        <w:rPr>
          <w:sz w:val="20"/>
          <w:lang w:val="en-US"/>
        </w:rPr>
        <w:t xml:space="preserve"> </w:t>
      </w:r>
      <w:r w:rsidR="00190410" w:rsidRPr="00AF71BD">
        <w:rPr>
          <w:sz w:val="20"/>
          <w:lang w:val="en-US"/>
        </w:rPr>
        <w:t>after BWP switch</w:t>
      </w:r>
      <w:r w:rsidR="0014324B" w:rsidRPr="00AF71BD">
        <w:rPr>
          <w:sz w:val="20"/>
          <w:lang w:val="en-US"/>
        </w:rPr>
        <w:t>ing</w:t>
      </w:r>
      <w:r w:rsidR="00190410" w:rsidRPr="00AF71BD">
        <w:rPr>
          <w:sz w:val="20"/>
          <w:lang w:val="en-US"/>
        </w:rPr>
        <w:t>.</w:t>
      </w:r>
      <w:r w:rsidR="00514888" w:rsidRPr="00AF71BD">
        <w:rPr>
          <w:sz w:val="20"/>
          <w:lang w:val="en-US"/>
        </w:rPr>
        <w:t xml:space="preserve"> </w:t>
      </w:r>
      <w:r w:rsidR="00197872" w:rsidRPr="00AF71BD">
        <w:rPr>
          <w:sz w:val="20"/>
          <w:lang w:val="en-US"/>
        </w:rPr>
        <w:t>Therefore, the monitoring behavior of UE for the</w:t>
      </w:r>
      <w:r w:rsidR="00EE4776" w:rsidRPr="00AF71BD">
        <w:rPr>
          <w:sz w:val="20"/>
          <w:lang w:val="en-US"/>
        </w:rPr>
        <w:t xml:space="preserve"> corresponding</w:t>
      </w:r>
      <w:r w:rsidR="00197872" w:rsidRPr="00AF71BD">
        <w:rPr>
          <w:sz w:val="20"/>
          <w:lang w:val="en-US"/>
        </w:rPr>
        <w:t xml:space="preserve"> </w:t>
      </w:r>
      <w:proofErr w:type="spellStart"/>
      <w:r w:rsidR="0014324B" w:rsidRPr="00AF71BD">
        <w:rPr>
          <w:sz w:val="20"/>
          <w:lang w:val="en-US"/>
        </w:rPr>
        <w:t>drx</w:t>
      </w:r>
      <w:r w:rsidR="00197872" w:rsidRPr="00AF71BD">
        <w:rPr>
          <w:sz w:val="20"/>
          <w:lang w:val="en-US"/>
        </w:rPr>
        <w:t>-onDuration</w:t>
      </w:r>
      <w:proofErr w:type="spellEnd"/>
      <w:r w:rsidR="00197872" w:rsidRPr="00AF71BD">
        <w:rPr>
          <w:sz w:val="20"/>
          <w:lang w:val="en-US"/>
        </w:rPr>
        <w:t xml:space="preserve"> should be discussed in detail</w:t>
      </w:r>
      <w:r w:rsidR="0014324B" w:rsidRPr="00AF71BD">
        <w:rPr>
          <w:sz w:val="20"/>
          <w:lang w:val="en-US"/>
        </w:rPr>
        <w:t>s</w:t>
      </w:r>
      <w:r w:rsidR="00197872" w:rsidRPr="00AF71BD">
        <w:rPr>
          <w:sz w:val="20"/>
          <w:lang w:val="en-US"/>
        </w:rPr>
        <w:t xml:space="preserve"> for the second situation of BWP switch</w:t>
      </w:r>
      <w:r w:rsidR="0014324B" w:rsidRPr="00AF71BD">
        <w:rPr>
          <w:sz w:val="20"/>
          <w:lang w:val="en-US"/>
        </w:rPr>
        <w:t>ing</w:t>
      </w:r>
      <w:r w:rsidR="00197872" w:rsidRPr="00AF71BD">
        <w:rPr>
          <w:sz w:val="20"/>
          <w:lang w:val="en-US"/>
        </w:rPr>
        <w:t>.</w:t>
      </w:r>
    </w:p>
    <w:p w14:paraId="21922301" w14:textId="0C20591C" w:rsidR="001A0827" w:rsidRDefault="00847E30" w:rsidP="00ED6E32">
      <w:pPr>
        <w:jc w:val="center"/>
        <w:rPr>
          <w:sz w:val="20"/>
          <w:lang w:val="en-US" w:eastAsia="x-none"/>
        </w:rPr>
      </w:pPr>
      <w:r>
        <w:rPr>
          <w:sz w:val="20"/>
          <w:lang w:val="en-US" w:eastAsia="x-none"/>
        </w:rPr>
        <w:object w:dxaOrig="7591" w:dyaOrig="5640" w14:anchorId="500731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7pt;height:281.9pt" o:ole="">
            <v:imagedata r:id="rId8" o:title=""/>
          </v:shape>
          <o:OLEObject Type="Embed" ProgID="Visio.Drawing.15" ShapeID="_x0000_i1025" DrawAspect="Content" ObjectID="_1631691559" r:id="rId9"/>
        </w:object>
      </w:r>
    </w:p>
    <w:p w14:paraId="1CC05A57" w14:textId="3B998052" w:rsidR="008D5B7B" w:rsidRPr="00D84CBC" w:rsidRDefault="00B92B46" w:rsidP="00ED6E32">
      <w:pPr>
        <w:jc w:val="center"/>
        <w:rPr>
          <w:sz w:val="20"/>
          <w:lang w:val="en-US" w:eastAsia="x-none"/>
        </w:rPr>
      </w:pPr>
      <w:r w:rsidRPr="00CC4076">
        <w:rPr>
          <w:b/>
          <w:bCs/>
          <w:sz w:val="20"/>
        </w:rPr>
        <w:t>Figure 1:</w:t>
      </w:r>
      <w:r>
        <w:rPr>
          <w:b/>
          <w:bCs/>
          <w:sz w:val="20"/>
        </w:rPr>
        <w:t xml:space="preserve"> </w:t>
      </w:r>
      <w:r w:rsidR="00CF0EDA">
        <w:rPr>
          <w:b/>
          <w:bCs/>
          <w:sz w:val="20"/>
          <w:lang w:val="en-US"/>
        </w:rPr>
        <w:t>C</w:t>
      </w:r>
      <w:r w:rsidR="00CF0EDA" w:rsidRPr="008063C4">
        <w:rPr>
          <w:b/>
          <w:bCs/>
          <w:sz w:val="20"/>
          <w:lang w:val="en-US"/>
        </w:rPr>
        <w:t xml:space="preserve">onfigurations </w:t>
      </w:r>
      <w:r w:rsidR="008063C4" w:rsidRPr="008063C4">
        <w:rPr>
          <w:b/>
          <w:bCs/>
          <w:sz w:val="20"/>
          <w:lang w:val="en-US"/>
        </w:rPr>
        <w:t xml:space="preserve">of WUS are different </w:t>
      </w:r>
      <w:r w:rsidR="0014324B">
        <w:rPr>
          <w:b/>
          <w:bCs/>
          <w:sz w:val="20"/>
          <w:lang w:val="en-US"/>
        </w:rPr>
        <w:t>in two</w:t>
      </w:r>
      <w:r w:rsidR="0014324B" w:rsidRPr="008063C4">
        <w:rPr>
          <w:b/>
          <w:bCs/>
          <w:sz w:val="20"/>
          <w:lang w:val="en-US"/>
        </w:rPr>
        <w:t xml:space="preserve"> </w:t>
      </w:r>
      <w:r w:rsidR="008063C4" w:rsidRPr="008063C4">
        <w:rPr>
          <w:b/>
          <w:bCs/>
          <w:sz w:val="20"/>
          <w:lang w:val="en-US"/>
        </w:rPr>
        <w:t>BWP</w:t>
      </w:r>
      <w:r w:rsidR="0014324B">
        <w:rPr>
          <w:b/>
          <w:bCs/>
          <w:sz w:val="20"/>
          <w:lang w:val="en-US"/>
        </w:rPr>
        <w:t>s</w:t>
      </w:r>
    </w:p>
    <w:p w14:paraId="1AD30C3A" w14:textId="31B23BB6" w:rsidR="0026521A" w:rsidRDefault="004E532D" w:rsidP="00ED6E32">
      <w:pPr>
        <w:rPr>
          <w:sz w:val="20"/>
          <w:lang w:val="en-US"/>
        </w:rPr>
      </w:pPr>
      <w:r>
        <w:rPr>
          <w:sz w:val="20"/>
          <w:lang w:val="en-US"/>
        </w:rPr>
        <w:t>I</w:t>
      </w:r>
      <w:r w:rsidR="000C5A2B">
        <w:rPr>
          <w:sz w:val="20"/>
          <w:lang w:val="en-US"/>
        </w:rPr>
        <w:t xml:space="preserve">n </w:t>
      </w:r>
      <w:r w:rsidR="00BD658E">
        <w:rPr>
          <w:sz w:val="20"/>
          <w:lang w:val="en-US"/>
        </w:rPr>
        <w:t>our view,</w:t>
      </w:r>
      <w:r w:rsidR="00BD658E" w:rsidRPr="00BD658E">
        <w:t xml:space="preserve"> </w:t>
      </w:r>
      <w:r w:rsidR="00BD658E">
        <w:rPr>
          <w:sz w:val="20"/>
        </w:rPr>
        <w:t>t</w:t>
      </w:r>
      <w:r w:rsidR="00BD658E" w:rsidRPr="00BD658E">
        <w:rPr>
          <w:sz w:val="20"/>
        </w:rPr>
        <w:t xml:space="preserve">he </w:t>
      </w:r>
      <w:r w:rsidR="0014324B">
        <w:rPr>
          <w:sz w:val="20"/>
        </w:rPr>
        <w:t>purpose</w:t>
      </w:r>
      <w:r w:rsidR="00BD658E" w:rsidRPr="00BD658E">
        <w:rPr>
          <w:sz w:val="20"/>
        </w:rPr>
        <w:t xml:space="preserve"> of WUS is</w:t>
      </w:r>
      <w:r w:rsidR="008320B9">
        <w:rPr>
          <w:sz w:val="20"/>
        </w:rPr>
        <w:t xml:space="preserve"> that network indicates </w:t>
      </w:r>
      <w:r w:rsidR="00BD658E" w:rsidRPr="00BD658E">
        <w:rPr>
          <w:sz w:val="20"/>
        </w:rPr>
        <w:t>the UE whether to wake up or sleep by sending a PDCCH-based WUS signal</w:t>
      </w:r>
      <w:r w:rsidR="00A32ADB">
        <w:rPr>
          <w:sz w:val="20"/>
        </w:rPr>
        <w:t xml:space="preserve"> </w:t>
      </w:r>
      <w:r w:rsidR="00FE64DE">
        <w:rPr>
          <w:sz w:val="20"/>
        </w:rPr>
        <w:t>[1</w:t>
      </w:r>
      <w:proofErr w:type="gramStart"/>
      <w:r w:rsidR="00FE64DE">
        <w:rPr>
          <w:sz w:val="20"/>
        </w:rPr>
        <w:t>][</w:t>
      </w:r>
      <w:proofErr w:type="gramEnd"/>
      <w:r w:rsidR="00FE64DE">
        <w:rPr>
          <w:sz w:val="20"/>
        </w:rPr>
        <w:t>2]</w:t>
      </w:r>
      <w:r w:rsidR="00BD658E" w:rsidRPr="00BD658E">
        <w:rPr>
          <w:sz w:val="20"/>
        </w:rPr>
        <w:t xml:space="preserve">. Therefore, the latest intention of the </w:t>
      </w:r>
      <w:r w:rsidR="00577771">
        <w:rPr>
          <w:sz w:val="20"/>
        </w:rPr>
        <w:t>network</w:t>
      </w:r>
      <w:r w:rsidR="00BD658E" w:rsidRPr="00BD658E">
        <w:rPr>
          <w:sz w:val="20"/>
        </w:rPr>
        <w:t xml:space="preserve"> is the </w:t>
      </w:r>
      <w:r w:rsidR="0014324B">
        <w:rPr>
          <w:sz w:val="20"/>
        </w:rPr>
        <w:t>most important</w:t>
      </w:r>
      <w:r w:rsidR="0014324B" w:rsidRPr="00BD658E">
        <w:rPr>
          <w:sz w:val="20"/>
        </w:rPr>
        <w:t xml:space="preserve"> </w:t>
      </w:r>
      <w:r w:rsidR="00BD658E" w:rsidRPr="00BD658E">
        <w:rPr>
          <w:sz w:val="20"/>
        </w:rPr>
        <w:t>concern</w:t>
      </w:r>
      <w:r w:rsidR="00C577F7">
        <w:rPr>
          <w:sz w:val="20"/>
        </w:rPr>
        <w:t xml:space="preserve">. </w:t>
      </w:r>
      <w:r w:rsidR="002724D1">
        <w:rPr>
          <w:rFonts w:eastAsia="等线"/>
          <w:sz w:val="20"/>
          <w:szCs w:val="24"/>
        </w:rPr>
        <w:t xml:space="preserve">If </w:t>
      </w:r>
      <w:r w:rsidR="002724D1">
        <w:rPr>
          <w:sz w:val="20"/>
          <w:lang w:val="en-US"/>
        </w:rPr>
        <w:t xml:space="preserve">the </w:t>
      </w:r>
      <w:r w:rsidR="002724D1" w:rsidRPr="00277809">
        <w:rPr>
          <w:sz w:val="20"/>
          <w:lang w:val="en-US"/>
        </w:rPr>
        <w:t>configuration</w:t>
      </w:r>
      <w:r w:rsidR="002724D1">
        <w:rPr>
          <w:sz w:val="20"/>
          <w:lang w:val="en-US"/>
        </w:rPr>
        <w:t>s</w:t>
      </w:r>
      <w:r w:rsidR="002724D1" w:rsidRPr="00277809">
        <w:rPr>
          <w:sz w:val="20"/>
          <w:lang w:val="en-US"/>
        </w:rPr>
        <w:t xml:space="preserve"> of WUS</w:t>
      </w:r>
      <w:r w:rsidR="002724D1">
        <w:rPr>
          <w:sz w:val="20"/>
          <w:lang w:val="en-US"/>
        </w:rPr>
        <w:t xml:space="preserve"> are different </w:t>
      </w:r>
      <w:r w:rsidR="0014324B">
        <w:rPr>
          <w:sz w:val="20"/>
          <w:lang w:val="en-US"/>
        </w:rPr>
        <w:t>in two BWPs</w:t>
      </w:r>
      <w:r w:rsidR="00C577F7">
        <w:rPr>
          <w:sz w:val="20"/>
          <w:lang w:val="en-US" w:eastAsia="x-none"/>
        </w:rPr>
        <w:t>,</w:t>
      </w:r>
      <w:r w:rsidR="00E42E35">
        <w:rPr>
          <w:sz w:val="20"/>
          <w:lang w:val="en-US" w:eastAsia="x-none"/>
        </w:rPr>
        <w:t xml:space="preserve"> the UE </w:t>
      </w:r>
      <w:r w:rsidR="00EB79C1">
        <w:rPr>
          <w:sz w:val="20"/>
          <w:lang w:val="en-US" w:eastAsia="x-none"/>
        </w:rPr>
        <w:t xml:space="preserve">should </w:t>
      </w:r>
      <w:r w:rsidR="00E42E35">
        <w:rPr>
          <w:rFonts w:hint="eastAsia"/>
          <w:sz w:val="20"/>
          <w:lang w:val="en-US"/>
        </w:rPr>
        <w:t>f</w:t>
      </w:r>
      <w:r w:rsidR="00EB79C1">
        <w:rPr>
          <w:sz w:val="20"/>
          <w:lang w:val="en-US" w:eastAsia="x-none"/>
        </w:rPr>
        <w:t>ollow</w:t>
      </w:r>
      <w:r w:rsidR="00E42E35">
        <w:rPr>
          <w:sz w:val="20"/>
          <w:lang w:val="en-US" w:eastAsia="x-none"/>
        </w:rPr>
        <w:t xml:space="preserve"> the </w:t>
      </w:r>
      <w:r w:rsidR="00C661C1">
        <w:rPr>
          <w:sz w:val="20"/>
          <w:lang w:val="en-US" w:eastAsia="x-none"/>
        </w:rPr>
        <w:t xml:space="preserve">latest </w:t>
      </w:r>
      <w:r w:rsidR="00E42E35">
        <w:rPr>
          <w:sz w:val="20"/>
          <w:lang w:val="en-US" w:eastAsia="x-none"/>
        </w:rPr>
        <w:t xml:space="preserve">WUS </w:t>
      </w:r>
      <w:r w:rsidR="00C661C1">
        <w:rPr>
          <w:sz w:val="20"/>
          <w:lang w:val="en-US" w:eastAsia="x-none"/>
        </w:rPr>
        <w:t>upon BWP switching</w:t>
      </w:r>
      <w:r w:rsidR="008857F1">
        <w:rPr>
          <w:sz w:val="20"/>
          <w:lang w:val="en-US" w:eastAsia="x-none"/>
        </w:rPr>
        <w:t xml:space="preserve"> </w:t>
      </w:r>
      <w:r w:rsidR="00853D8C">
        <w:rPr>
          <w:sz w:val="20"/>
          <w:lang w:val="en-US" w:eastAsia="x-none"/>
        </w:rPr>
        <w:t xml:space="preserve">for the </w:t>
      </w:r>
      <w:r w:rsidR="004650F9" w:rsidRPr="004650F9">
        <w:rPr>
          <w:sz w:val="20"/>
          <w:lang w:val="en-US" w:eastAsia="x-none"/>
        </w:rPr>
        <w:t>corresponding</w:t>
      </w:r>
      <w:r w:rsidR="00853D8C">
        <w:rPr>
          <w:sz w:val="20"/>
          <w:lang w:val="en-US" w:eastAsia="x-none"/>
        </w:rPr>
        <w:t xml:space="preserve"> </w:t>
      </w:r>
      <w:proofErr w:type="spellStart"/>
      <w:r w:rsidR="00C661C1">
        <w:rPr>
          <w:sz w:val="20"/>
          <w:lang w:val="en-US" w:eastAsia="x-none"/>
        </w:rPr>
        <w:t>d</w:t>
      </w:r>
      <w:r w:rsidR="00C661C1" w:rsidRPr="00EE4776">
        <w:rPr>
          <w:sz w:val="20"/>
          <w:lang w:val="en-US" w:eastAsia="x-none"/>
        </w:rPr>
        <w:t>rx</w:t>
      </w:r>
      <w:r w:rsidR="00EE4776" w:rsidRPr="00EE4776">
        <w:rPr>
          <w:sz w:val="20"/>
          <w:lang w:val="en-US" w:eastAsia="x-none"/>
        </w:rPr>
        <w:t>-onDuration</w:t>
      </w:r>
      <w:proofErr w:type="spellEnd"/>
      <w:r w:rsidR="005172E1">
        <w:rPr>
          <w:sz w:val="20"/>
          <w:lang w:val="en-US" w:eastAsia="x-none"/>
        </w:rPr>
        <w:t xml:space="preserve"> </w:t>
      </w:r>
      <w:r w:rsidR="00C661C1">
        <w:rPr>
          <w:sz w:val="20"/>
          <w:lang w:val="en-US" w:eastAsia="x-none"/>
        </w:rPr>
        <w:t xml:space="preserve">no matter which BWP </w:t>
      </w:r>
      <w:r w:rsidR="005172E1">
        <w:rPr>
          <w:sz w:val="20"/>
          <w:lang w:val="en-US" w:eastAsia="x-none"/>
        </w:rPr>
        <w:t>it belongs to</w:t>
      </w:r>
      <w:r w:rsidR="00C661C1">
        <w:rPr>
          <w:sz w:val="20"/>
          <w:lang w:val="en-US" w:eastAsia="x-none"/>
        </w:rPr>
        <w:t>, e.g.</w:t>
      </w:r>
      <w:r w:rsidR="005172E1">
        <w:rPr>
          <w:sz w:val="20"/>
          <w:lang w:val="en-US" w:eastAsia="x-none"/>
        </w:rPr>
        <w:t xml:space="preserve"> the </w:t>
      </w:r>
      <w:r w:rsidR="005172E1">
        <w:rPr>
          <w:rFonts w:hint="eastAsia"/>
          <w:sz w:val="20"/>
          <w:lang w:val="en-US"/>
        </w:rPr>
        <w:t>source</w:t>
      </w:r>
      <w:r w:rsidR="005172E1">
        <w:rPr>
          <w:sz w:val="20"/>
          <w:lang w:val="en-US" w:eastAsia="x-none"/>
        </w:rPr>
        <w:t xml:space="preserve"> BWP or the target BWP</w:t>
      </w:r>
      <w:r w:rsidR="005172E1">
        <w:rPr>
          <w:rFonts w:hint="eastAsia"/>
          <w:sz w:val="20"/>
          <w:lang w:val="en-US"/>
        </w:rPr>
        <w:t>.</w:t>
      </w:r>
    </w:p>
    <w:p w14:paraId="5854C428" w14:textId="71B6808C" w:rsidR="002724D1" w:rsidRDefault="002724D1" w:rsidP="004D2F85">
      <w:pPr>
        <w:rPr>
          <w:rFonts w:eastAsia="Times New Roman"/>
          <w:b/>
          <w:sz w:val="20"/>
          <w:szCs w:val="24"/>
          <w:lang w:val="en-US" w:eastAsia="en-US"/>
        </w:rPr>
      </w:pPr>
      <w:bookmarkStart w:id="21" w:name="_Hlk20750668"/>
      <w:r w:rsidRPr="00003B46">
        <w:rPr>
          <w:rFonts w:eastAsia="Times New Roman"/>
          <w:b/>
          <w:sz w:val="20"/>
          <w:szCs w:val="24"/>
          <w:lang w:val="en-US" w:eastAsia="en-US"/>
        </w:rPr>
        <w:lastRenderedPageBreak/>
        <w:t xml:space="preserve">Proposal </w:t>
      </w:r>
      <w:r w:rsidR="00C6761F">
        <w:rPr>
          <w:rFonts w:eastAsia="Times New Roman"/>
          <w:b/>
          <w:sz w:val="20"/>
          <w:szCs w:val="24"/>
          <w:lang w:val="en-US" w:eastAsia="en-US"/>
        </w:rPr>
        <w:t>1</w:t>
      </w:r>
      <w:r w:rsidRPr="00003B46">
        <w:rPr>
          <w:rFonts w:eastAsia="Times New Roman"/>
          <w:b/>
          <w:sz w:val="20"/>
          <w:szCs w:val="24"/>
          <w:lang w:val="en-US" w:eastAsia="en-US"/>
        </w:rPr>
        <w:t xml:space="preserve">: </w:t>
      </w:r>
      <w:r w:rsidRPr="002724D1">
        <w:rPr>
          <w:rFonts w:eastAsia="Times New Roman"/>
          <w:b/>
          <w:sz w:val="20"/>
          <w:szCs w:val="24"/>
          <w:lang w:eastAsia="en-US"/>
        </w:rPr>
        <w:t xml:space="preserve">If </w:t>
      </w:r>
      <w:r w:rsidRPr="002724D1">
        <w:rPr>
          <w:rFonts w:eastAsia="Times New Roman"/>
          <w:b/>
          <w:sz w:val="20"/>
          <w:szCs w:val="24"/>
          <w:lang w:val="en-US" w:eastAsia="en-US"/>
        </w:rPr>
        <w:t xml:space="preserve">the configurations of WUS are different </w:t>
      </w:r>
      <w:r w:rsidR="00C507D2">
        <w:rPr>
          <w:rFonts w:eastAsia="Times New Roman"/>
          <w:b/>
          <w:sz w:val="20"/>
          <w:szCs w:val="24"/>
          <w:lang w:val="en-US" w:eastAsia="en-US"/>
        </w:rPr>
        <w:t>on</w:t>
      </w:r>
      <w:r w:rsidR="00C661C1">
        <w:rPr>
          <w:rFonts w:eastAsia="Times New Roman"/>
          <w:b/>
          <w:sz w:val="20"/>
          <w:szCs w:val="24"/>
          <w:lang w:val="en-US" w:eastAsia="en-US"/>
        </w:rPr>
        <w:t xml:space="preserve"> two BWPs</w:t>
      </w:r>
      <w:r w:rsidRPr="002724D1">
        <w:rPr>
          <w:rFonts w:eastAsia="Times New Roman"/>
          <w:b/>
          <w:sz w:val="20"/>
          <w:szCs w:val="24"/>
          <w:lang w:val="en-US" w:eastAsia="en-US"/>
        </w:rPr>
        <w:t>, t</w:t>
      </w:r>
      <w:r w:rsidR="00F22F1D" w:rsidRPr="00F22F1D">
        <w:rPr>
          <w:rFonts w:eastAsia="Times New Roman"/>
          <w:b/>
          <w:sz w:val="20"/>
          <w:szCs w:val="24"/>
          <w:lang w:val="en-US" w:eastAsia="en-US"/>
        </w:rPr>
        <w:t xml:space="preserve">he UE </w:t>
      </w:r>
      <w:r w:rsidR="00F22F1D" w:rsidRPr="00F22F1D">
        <w:rPr>
          <w:rFonts w:eastAsia="Times New Roman" w:hint="eastAsia"/>
          <w:b/>
          <w:sz w:val="20"/>
          <w:szCs w:val="24"/>
          <w:lang w:val="en-US" w:eastAsia="en-US"/>
        </w:rPr>
        <w:t>f</w:t>
      </w:r>
      <w:r w:rsidR="00F22F1D" w:rsidRPr="00F22F1D">
        <w:rPr>
          <w:rFonts w:eastAsia="Times New Roman"/>
          <w:b/>
          <w:sz w:val="20"/>
          <w:szCs w:val="24"/>
          <w:lang w:val="en-US" w:eastAsia="en-US"/>
        </w:rPr>
        <w:t xml:space="preserve">ollows the latest WUS upon BWP switching for the corresponding </w:t>
      </w:r>
      <w:proofErr w:type="spellStart"/>
      <w:r w:rsidR="00F22F1D" w:rsidRPr="00F22F1D">
        <w:rPr>
          <w:rFonts w:eastAsia="Times New Roman"/>
          <w:b/>
          <w:sz w:val="20"/>
          <w:szCs w:val="24"/>
          <w:lang w:val="en-US" w:eastAsia="en-US"/>
        </w:rPr>
        <w:t>drx-onDuration</w:t>
      </w:r>
      <w:proofErr w:type="spellEnd"/>
      <w:r w:rsidR="00F22F1D" w:rsidRPr="00F22F1D">
        <w:rPr>
          <w:rFonts w:eastAsia="Times New Roman"/>
          <w:b/>
          <w:sz w:val="20"/>
          <w:szCs w:val="24"/>
          <w:lang w:val="en-US" w:eastAsia="en-US"/>
        </w:rPr>
        <w:t xml:space="preserve"> no matter which BWP it belongs to, e.g. the </w:t>
      </w:r>
      <w:r w:rsidR="00927508">
        <w:rPr>
          <w:rFonts w:eastAsia="Times New Roman"/>
          <w:b/>
          <w:sz w:val="20"/>
          <w:szCs w:val="24"/>
          <w:lang w:val="en-US" w:eastAsia="en-US"/>
        </w:rPr>
        <w:t>BWP before or after switching</w:t>
      </w:r>
      <w:r w:rsidR="00F22F1D" w:rsidRPr="00F22F1D">
        <w:rPr>
          <w:rFonts w:eastAsia="Times New Roman" w:hint="eastAsia"/>
          <w:b/>
          <w:sz w:val="20"/>
          <w:szCs w:val="24"/>
          <w:lang w:val="en-US" w:eastAsia="en-US"/>
        </w:rPr>
        <w:t>.</w:t>
      </w:r>
      <w:bookmarkEnd w:id="21"/>
    </w:p>
    <w:p w14:paraId="4EF3B7CB" w14:textId="05CDE4CC" w:rsidR="00A16960" w:rsidRDefault="00C6576E" w:rsidP="00ED6E32">
      <w:pPr>
        <w:rPr>
          <w:sz w:val="20"/>
          <w:lang w:val="en-US"/>
        </w:rPr>
      </w:pPr>
      <w:r>
        <w:rPr>
          <w:sz w:val="20"/>
          <w:lang w:val="en-US"/>
        </w:rPr>
        <w:t>T</w:t>
      </w:r>
      <w:r w:rsidR="00784E2A" w:rsidRPr="00784E2A">
        <w:rPr>
          <w:sz w:val="20"/>
          <w:lang w:val="en-US"/>
        </w:rPr>
        <w:t xml:space="preserve">here is </w:t>
      </w:r>
      <w:r w:rsidR="00C104DF">
        <w:rPr>
          <w:sz w:val="20"/>
          <w:lang w:val="en-US"/>
        </w:rPr>
        <w:t>another</w:t>
      </w:r>
      <w:r w:rsidR="00784E2A" w:rsidRPr="00784E2A">
        <w:rPr>
          <w:sz w:val="20"/>
          <w:lang w:val="en-US"/>
        </w:rPr>
        <w:t xml:space="preserve"> special </w:t>
      </w:r>
      <w:r w:rsidR="00C104DF">
        <w:rPr>
          <w:sz w:val="20"/>
          <w:lang w:val="en-US"/>
        </w:rPr>
        <w:t>case</w:t>
      </w:r>
      <w:r w:rsidR="00784E2A" w:rsidRPr="00784E2A">
        <w:rPr>
          <w:sz w:val="20"/>
          <w:lang w:val="en-US"/>
        </w:rPr>
        <w:t xml:space="preserve"> here</w:t>
      </w:r>
      <w:r w:rsidR="00C104DF">
        <w:rPr>
          <w:sz w:val="20"/>
          <w:lang w:val="en-US"/>
        </w:rPr>
        <w:t xml:space="preserve"> that </w:t>
      </w:r>
      <w:r w:rsidR="00784E2A" w:rsidRPr="00784E2A">
        <w:rPr>
          <w:bCs/>
          <w:sz w:val="20"/>
          <w:lang w:val="en-US"/>
        </w:rPr>
        <w:t xml:space="preserve">the latest WUS occasion </w:t>
      </w:r>
      <w:r w:rsidR="00784E2A" w:rsidRPr="00784E2A">
        <w:rPr>
          <w:rFonts w:hint="eastAsia"/>
          <w:bCs/>
          <w:sz w:val="20"/>
          <w:lang w:val="en-US"/>
        </w:rPr>
        <w:t>does</w:t>
      </w:r>
      <w:r w:rsidR="00784E2A" w:rsidRPr="00784E2A">
        <w:rPr>
          <w:bCs/>
          <w:sz w:val="20"/>
          <w:lang w:val="en-US"/>
        </w:rPr>
        <w:t xml:space="preserve"> not exist. Give two example</w:t>
      </w:r>
      <w:r w:rsidR="00E24DCD">
        <w:rPr>
          <w:bCs/>
          <w:sz w:val="20"/>
          <w:lang w:val="en-US"/>
        </w:rPr>
        <w:t>s</w:t>
      </w:r>
      <w:r w:rsidR="00784E2A" w:rsidRPr="00784E2A">
        <w:rPr>
          <w:bCs/>
          <w:sz w:val="20"/>
          <w:lang w:val="en-US"/>
        </w:rPr>
        <w:t>,</w:t>
      </w:r>
      <w:r w:rsidR="00784E2A" w:rsidRPr="00784E2A">
        <w:rPr>
          <w:sz w:val="20"/>
          <w:lang w:val="en-US"/>
        </w:rPr>
        <w:t xml:space="preserve"> the first one</w:t>
      </w:r>
      <w:r w:rsidR="00D11C27">
        <w:rPr>
          <w:sz w:val="20"/>
          <w:lang w:val="en-US"/>
        </w:rPr>
        <w:t xml:space="preserve"> is</w:t>
      </w:r>
      <w:r w:rsidR="00D11C27" w:rsidRPr="00784E2A">
        <w:rPr>
          <w:sz w:val="20"/>
          <w:lang w:val="en-US"/>
        </w:rPr>
        <w:t xml:space="preserve"> </w:t>
      </w:r>
      <w:r w:rsidR="00784E2A" w:rsidRPr="00784E2A">
        <w:rPr>
          <w:sz w:val="20"/>
          <w:lang w:val="en-US"/>
        </w:rPr>
        <w:t xml:space="preserve">the </w:t>
      </w:r>
      <w:r w:rsidR="00784E2A" w:rsidRPr="00784E2A">
        <w:rPr>
          <w:bCs/>
          <w:sz w:val="20"/>
          <w:lang w:val="en-US"/>
        </w:rPr>
        <w:t xml:space="preserve">WUS occasions of the </w:t>
      </w:r>
      <w:r w:rsidR="00C104DF">
        <w:rPr>
          <w:sz w:val="20"/>
          <w:lang w:val="en-US"/>
        </w:rPr>
        <w:t>source</w:t>
      </w:r>
      <w:r w:rsidR="00784E2A" w:rsidRPr="00784E2A">
        <w:rPr>
          <w:sz w:val="20"/>
          <w:lang w:val="en-US"/>
        </w:rPr>
        <w:t xml:space="preserve"> BWP and the target BWP are </w:t>
      </w:r>
      <w:r w:rsidR="00D11C27">
        <w:rPr>
          <w:sz w:val="20"/>
          <w:lang w:val="en-US"/>
        </w:rPr>
        <w:t xml:space="preserve">both </w:t>
      </w:r>
      <w:r w:rsidR="00784E2A" w:rsidRPr="00784E2A">
        <w:rPr>
          <w:sz w:val="20"/>
          <w:lang w:val="en-US"/>
        </w:rPr>
        <w:t>missed</w:t>
      </w:r>
      <w:r w:rsidR="00D11C27">
        <w:rPr>
          <w:sz w:val="20"/>
          <w:lang w:val="en-US"/>
        </w:rPr>
        <w:t xml:space="preserve"> and </w:t>
      </w:r>
      <w:r w:rsidR="00784E2A" w:rsidRPr="00784E2A">
        <w:rPr>
          <w:sz w:val="20"/>
          <w:lang w:val="en-US"/>
        </w:rPr>
        <w:t>the second one</w:t>
      </w:r>
      <w:r w:rsidR="00D11C27">
        <w:rPr>
          <w:sz w:val="20"/>
          <w:lang w:val="en-US"/>
        </w:rPr>
        <w:t xml:space="preserve"> is</w:t>
      </w:r>
      <w:r w:rsidR="00D11C27" w:rsidRPr="00784E2A">
        <w:rPr>
          <w:sz w:val="20"/>
          <w:lang w:val="en-US"/>
        </w:rPr>
        <w:t xml:space="preserve"> </w:t>
      </w:r>
      <w:r w:rsidR="00784E2A" w:rsidRPr="00784E2A">
        <w:rPr>
          <w:sz w:val="20"/>
          <w:lang w:val="en-US"/>
        </w:rPr>
        <w:t xml:space="preserve">one BWP does not have a WUS </w:t>
      </w:r>
      <w:r w:rsidR="00D11C27" w:rsidRPr="00784E2A">
        <w:rPr>
          <w:sz w:val="20"/>
          <w:lang w:val="en-US"/>
        </w:rPr>
        <w:t>configur</w:t>
      </w:r>
      <w:r w:rsidR="00D11C27">
        <w:rPr>
          <w:sz w:val="20"/>
          <w:lang w:val="en-US"/>
        </w:rPr>
        <w:t>ation</w:t>
      </w:r>
      <w:r w:rsidR="00D11C27" w:rsidRPr="00784E2A">
        <w:rPr>
          <w:sz w:val="20"/>
          <w:lang w:val="en-US"/>
        </w:rPr>
        <w:t xml:space="preserve"> </w:t>
      </w:r>
      <w:r w:rsidR="00784E2A" w:rsidRPr="00784E2A">
        <w:rPr>
          <w:sz w:val="20"/>
          <w:lang w:val="en-US"/>
        </w:rPr>
        <w:t>and another BWP's WUS occasion is missed.</w:t>
      </w:r>
      <w:r w:rsidR="00AD1E6C">
        <w:rPr>
          <w:sz w:val="20"/>
          <w:lang w:val="en-US"/>
        </w:rPr>
        <w:t xml:space="preserve"> The general </w:t>
      </w:r>
      <w:r w:rsidR="0082539B">
        <w:rPr>
          <w:sz w:val="20"/>
        </w:rPr>
        <w:t>illustration</w:t>
      </w:r>
      <w:r w:rsidR="00AD1E6C">
        <w:rPr>
          <w:sz w:val="20"/>
        </w:rPr>
        <w:t xml:space="preserve"> by figures are as follow</w:t>
      </w:r>
      <w:r w:rsidR="00A805E9">
        <w:rPr>
          <w:sz w:val="20"/>
        </w:rPr>
        <w:t>s</w:t>
      </w:r>
      <w:r w:rsidR="00AD1E6C">
        <w:rPr>
          <w:sz w:val="20"/>
        </w:rPr>
        <w:t xml:space="preserve">. </w:t>
      </w:r>
      <w:r w:rsidR="008104BA" w:rsidRPr="008104BA">
        <w:rPr>
          <w:sz w:val="20"/>
          <w:lang w:val="en-US"/>
        </w:rPr>
        <w:t xml:space="preserve">In Figure </w:t>
      </w:r>
      <w:r w:rsidR="008104BA">
        <w:rPr>
          <w:sz w:val="20"/>
          <w:lang w:val="en-US"/>
        </w:rPr>
        <w:t>2</w:t>
      </w:r>
      <w:r w:rsidR="008104BA" w:rsidRPr="008104BA">
        <w:rPr>
          <w:sz w:val="20"/>
          <w:lang w:val="en-US"/>
        </w:rPr>
        <w:t xml:space="preserve">, the left part represents </w:t>
      </w:r>
      <w:r w:rsidR="00FA19E3" w:rsidRPr="00784E2A">
        <w:rPr>
          <w:sz w:val="20"/>
          <w:lang w:val="en-US"/>
        </w:rPr>
        <w:t>the first</w:t>
      </w:r>
      <w:r w:rsidR="00FA19E3">
        <w:rPr>
          <w:sz w:val="20"/>
          <w:lang w:val="en-US"/>
        </w:rPr>
        <w:t xml:space="preserve"> example</w:t>
      </w:r>
      <w:r w:rsidR="008104BA">
        <w:rPr>
          <w:sz w:val="20"/>
          <w:lang w:val="en-US"/>
        </w:rPr>
        <w:t xml:space="preserve"> </w:t>
      </w:r>
      <w:r w:rsidR="008104BA" w:rsidRPr="008104BA">
        <w:rPr>
          <w:sz w:val="20"/>
          <w:lang w:val="en-US"/>
        </w:rPr>
        <w:t>and the right part represents</w:t>
      </w:r>
      <w:r w:rsidR="00FA19E3" w:rsidRPr="00FA19E3">
        <w:rPr>
          <w:sz w:val="20"/>
          <w:lang w:val="en-US"/>
        </w:rPr>
        <w:t xml:space="preserve"> the </w:t>
      </w:r>
      <w:r w:rsidR="00FA19E3">
        <w:rPr>
          <w:sz w:val="20"/>
          <w:lang w:val="en-US"/>
        </w:rPr>
        <w:t>second</w:t>
      </w:r>
      <w:r w:rsidR="00FA19E3" w:rsidRPr="00FA19E3">
        <w:rPr>
          <w:sz w:val="20"/>
          <w:lang w:val="en-US"/>
        </w:rPr>
        <w:t xml:space="preserve"> example</w:t>
      </w:r>
      <w:r w:rsidR="008104BA" w:rsidRPr="008104BA">
        <w:rPr>
          <w:sz w:val="20"/>
          <w:lang w:val="en-US"/>
        </w:rPr>
        <w:t>.</w:t>
      </w:r>
    </w:p>
    <w:p w14:paraId="0767F138" w14:textId="26ECB8C8" w:rsidR="00903228" w:rsidRDefault="00903228" w:rsidP="00ED6E32">
      <w:pPr>
        <w:rPr>
          <w:sz w:val="20"/>
          <w:lang w:val="en-US"/>
        </w:rPr>
      </w:pPr>
      <w:r>
        <w:rPr>
          <w:sz w:val="20"/>
          <w:lang w:val="en-US"/>
        </w:rPr>
        <w:object w:dxaOrig="12040" w:dyaOrig="5521" w14:anchorId="0804560C">
          <v:shape id="_x0000_i1026" type="#_x0000_t75" style="width:491.1pt;height:224.85pt" o:ole="">
            <v:imagedata r:id="rId10" o:title=""/>
          </v:shape>
          <o:OLEObject Type="Embed" ProgID="Visio.Drawing.15" ShapeID="_x0000_i1026" DrawAspect="Content" ObjectID="_1631691560" r:id="rId11"/>
        </w:object>
      </w:r>
    </w:p>
    <w:p w14:paraId="10584F8F" w14:textId="573CE837" w:rsidR="0032365B" w:rsidRDefault="008104BA" w:rsidP="00ED6E32">
      <w:pPr>
        <w:ind w:firstLineChars="1700" w:firstLine="3413"/>
        <w:rPr>
          <w:sz w:val="20"/>
          <w:lang w:val="en-US"/>
        </w:rPr>
      </w:pPr>
      <w:r w:rsidRPr="00CC4076">
        <w:rPr>
          <w:b/>
          <w:bCs/>
          <w:sz w:val="20"/>
        </w:rPr>
        <w:t xml:space="preserve">Figure </w:t>
      </w:r>
      <w:r>
        <w:rPr>
          <w:b/>
          <w:bCs/>
          <w:sz w:val="20"/>
        </w:rPr>
        <w:t>2</w:t>
      </w:r>
      <w:r w:rsidRPr="00CC4076">
        <w:rPr>
          <w:b/>
          <w:bCs/>
          <w:sz w:val="20"/>
        </w:rPr>
        <w:t>:</w:t>
      </w:r>
      <w:r>
        <w:rPr>
          <w:b/>
          <w:bCs/>
          <w:sz w:val="20"/>
        </w:rPr>
        <w:t xml:space="preserve"> The case</w:t>
      </w:r>
      <w:r w:rsidR="00A805E9">
        <w:rPr>
          <w:b/>
          <w:bCs/>
          <w:sz w:val="20"/>
        </w:rPr>
        <w:t xml:space="preserve"> of no</w:t>
      </w:r>
      <w:r>
        <w:rPr>
          <w:b/>
          <w:bCs/>
          <w:sz w:val="20"/>
        </w:rPr>
        <w:t xml:space="preserve"> </w:t>
      </w:r>
      <w:r w:rsidRPr="00784E2A">
        <w:rPr>
          <w:b/>
          <w:bCs/>
          <w:sz w:val="20"/>
          <w:lang w:val="en-US"/>
        </w:rPr>
        <w:t>WUS occasion</w:t>
      </w:r>
    </w:p>
    <w:p w14:paraId="4A7ADF5A" w14:textId="52A85E39" w:rsidR="00FA19E3" w:rsidRPr="00FA19E3" w:rsidRDefault="002B6029" w:rsidP="00ED6E32">
      <w:pPr>
        <w:rPr>
          <w:sz w:val="20"/>
          <w:lang w:val="en-US"/>
        </w:rPr>
      </w:pPr>
      <w:r w:rsidRPr="002B6029">
        <w:rPr>
          <w:sz w:val="20"/>
          <w:lang w:val="en-US"/>
        </w:rPr>
        <w:t>From our understanding,</w:t>
      </w:r>
      <w:r>
        <w:rPr>
          <w:sz w:val="20"/>
          <w:lang w:val="en-US"/>
        </w:rPr>
        <w:t xml:space="preserve"> the special case only influence</w:t>
      </w:r>
      <w:r w:rsidR="006D30EB">
        <w:rPr>
          <w:sz w:val="20"/>
          <w:lang w:val="en-US"/>
        </w:rPr>
        <w:t>s</w:t>
      </w:r>
      <w:r>
        <w:rPr>
          <w:sz w:val="20"/>
          <w:lang w:val="en-US"/>
        </w:rPr>
        <w:t xml:space="preserve"> one </w:t>
      </w:r>
      <w:proofErr w:type="spellStart"/>
      <w:r w:rsidR="00CF0EDA">
        <w:rPr>
          <w:sz w:val="20"/>
          <w:lang w:val="en-US"/>
        </w:rPr>
        <w:t>d</w:t>
      </w:r>
      <w:r w:rsidR="00CF0EDA" w:rsidRPr="002B6029">
        <w:rPr>
          <w:sz w:val="20"/>
          <w:lang w:val="en-US"/>
        </w:rPr>
        <w:t>rx</w:t>
      </w:r>
      <w:r w:rsidRPr="002B6029">
        <w:rPr>
          <w:sz w:val="20"/>
          <w:lang w:val="en-US"/>
        </w:rPr>
        <w:t>-onDuration</w:t>
      </w:r>
      <w:proofErr w:type="spellEnd"/>
      <w:r>
        <w:rPr>
          <w:sz w:val="20"/>
          <w:lang w:val="en-US"/>
        </w:rPr>
        <w:t xml:space="preserve">, and </w:t>
      </w:r>
      <w:r w:rsidR="00512EFD">
        <w:rPr>
          <w:sz w:val="20"/>
          <w:lang w:val="en-US"/>
        </w:rPr>
        <w:t xml:space="preserve">the </w:t>
      </w:r>
      <w:r>
        <w:rPr>
          <w:sz w:val="20"/>
          <w:lang w:val="en-US"/>
        </w:rPr>
        <w:t xml:space="preserve">UE </w:t>
      </w:r>
      <w:r w:rsidR="00512EFD">
        <w:rPr>
          <w:sz w:val="20"/>
          <w:lang w:val="en-US"/>
        </w:rPr>
        <w:t>should</w:t>
      </w:r>
      <w:r>
        <w:rPr>
          <w:sz w:val="20"/>
          <w:lang w:val="en-US"/>
        </w:rPr>
        <w:t xml:space="preserve"> follow the indications of WUS of the </w:t>
      </w:r>
      <w:r w:rsidRPr="002B6029">
        <w:rPr>
          <w:sz w:val="20"/>
          <w:lang w:val="en-US"/>
        </w:rPr>
        <w:t>target BWP</w:t>
      </w:r>
      <w:r>
        <w:rPr>
          <w:sz w:val="20"/>
          <w:lang w:val="en-US"/>
        </w:rPr>
        <w:t xml:space="preserve"> in the </w:t>
      </w:r>
      <w:r>
        <w:rPr>
          <w:rFonts w:hint="eastAsia"/>
          <w:sz w:val="20"/>
          <w:lang w:val="en-US"/>
        </w:rPr>
        <w:t>s</w:t>
      </w:r>
      <w:r w:rsidRPr="002B6029">
        <w:rPr>
          <w:sz w:val="20"/>
          <w:lang w:val="en-US"/>
        </w:rPr>
        <w:t xml:space="preserve">ubsequent </w:t>
      </w:r>
      <w:proofErr w:type="spellStart"/>
      <w:r w:rsidR="00CF0EDA">
        <w:rPr>
          <w:sz w:val="20"/>
          <w:lang w:val="en-US"/>
        </w:rPr>
        <w:t>d</w:t>
      </w:r>
      <w:r w:rsidR="00CF0EDA" w:rsidRPr="002B6029">
        <w:rPr>
          <w:sz w:val="20"/>
          <w:lang w:val="en-US"/>
        </w:rPr>
        <w:t>rx</w:t>
      </w:r>
      <w:r w:rsidRPr="002B6029">
        <w:rPr>
          <w:sz w:val="20"/>
          <w:lang w:val="en-US"/>
        </w:rPr>
        <w:t>-onDuration</w:t>
      </w:r>
      <w:r>
        <w:rPr>
          <w:sz w:val="20"/>
          <w:lang w:val="en-US"/>
        </w:rPr>
        <w:t>s</w:t>
      </w:r>
      <w:proofErr w:type="spellEnd"/>
      <w:r>
        <w:rPr>
          <w:sz w:val="20"/>
          <w:lang w:val="en-US"/>
        </w:rPr>
        <w:t>.</w:t>
      </w:r>
      <w:r w:rsidRPr="002B6029">
        <w:rPr>
          <w:sz w:val="20"/>
          <w:lang w:val="en-US"/>
        </w:rPr>
        <w:t xml:space="preserve"> </w:t>
      </w:r>
      <w:r w:rsidR="00852F24">
        <w:rPr>
          <w:sz w:val="20"/>
          <w:lang w:val="en-US"/>
        </w:rPr>
        <w:t xml:space="preserve">Besides, </w:t>
      </w:r>
      <w:r w:rsidR="00852F24">
        <w:rPr>
          <w:rFonts w:hint="eastAsia"/>
          <w:sz w:val="20"/>
          <w:lang w:val="en-US"/>
        </w:rPr>
        <w:t>i</w:t>
      </w:r>
      <w:r w:rsidR="006D30EB">
        <w:rPr>
          <w:sz w:val="20"/>
          <w:lang w:val="en-US"/>
        </w:rPr>
        <w:t xml:space="preserve">n order to avoid losing the packets from the </w:t>
      </w:r>
      <w:r w:rsidR="006D30EB">
        <w:rPr>
          <w:rFonts w:hint="eastAsia"/>
          <w:sz w:val="20"/>
          <w:lang w:val="en-US"/>
        </w:rPr>
        <w:t>net</w:t>
      </w:r>
      <w:r w:rsidR="006D30EB">
        <w:rPr>
          <w:sz w:val="20"/>
          <w:lang w:val="en-US"/>
        </w:rPr>
        <w:t xml:space="preserve">work, the UE should wake up to </w:t>
      </w:r>
      <w:r w:rsidR="006D30EB" w:rsidRPr="006D30EB">
        <w:rPr>
          <w:sz w:val="20"/>
          <w:lang w:val="en-US"/>
        </w:rPr>
        <w:t>monitor PDCCH</w:t>
      </w:r>
      <w:r w:rsidR="006D30EB">
        <w:rPr>
          <w:sz w:val="20"/>
          <w:lang w:val="en-US"/>
        </w:rPr>
        <w:t xml:space="preserve"> in </w:t>
      </w:r>
      <w:r w:rsidR="00CF0EDA">
        <w:rPr>
          <w:sz w:val="20"/>
          <w:lang w:val="en-US"/>
        </w:rPr>
        <w:t xml:space="preserve">this </w:t>
      </w:r>
      <w:r w:rsidR="006D30EB">
        <w:rPr>
          <w:sz w:val="20"/>
          <w:lang w:val="en-US"/>
        </w:rPr>
        <w:t xml:space="preserve">special case.  </w:t>
      </w:r>
    </w:p>
    <w:p w14:paraId="072DCC33" w14:textId="2EC16BF9" w:rsidR="00EA134E" w:rsidRDefault="004A0E94" w:rsidP="00ED6E32">
      <w:pPr>
        <w:overflowPunct/>
        <w:autoSpaceDE/>
        <w:autoSpaceDN/>
        <w:adjustRightInd/>
        <w:spacing w:after="0"/>
        <w:textAlignment w:val="auto"/>
        <w:rPr>
          <w:rFonts w:eastAsia="Times New Roman"/>
          <w:b/>
          <w:sz w:val="20"/>
          <w:szCs w:val="24"/>
          <w:lang w:val="en-US" w:eastAsia="en-US"/>
        </w:rPr>
      </w:pPr>
      <w:bookmarkStart w:id="22" w:name="_Hlk20834449"/>
      <w:r w:rsidRPr="004A0E94">
        <w:rPr>
          <w:rFonts w:eastAsia="Times New Roman"/>
          <w:b/>
          <w:sz w:val="20"/>
          <w:szCs w:val="24"/>
          <w:lang w:val="en-US" w:eastAsia="en-US"/>
        </w:rPr>
        <w:t xml:space="preserve">Proposal </w:t>
      </w:r>
      <w:r w:rsidR="00C6761F">
        <w:rPr>
          <w:rFonts w:eastAsia="Times New Roman"/>
          <w:b/>
          <w:sz w:val="20"/>
          <w:szCs w:val="24"/>
          <w:lang w:val="en-US" w:eastAsia="en-US"/>
        </w:rPr>
        <w:t>2</w:t>
      </w:r>
      <w:r w:rsidRPr="004A0E94">
        <w:rPr>
          <w:rFonts w:eastAsia="Times New Roman"/>
          <w:b/>
          <w:sz w:val="20"/>
          <w:szCs w:val="24"/>
          <w:lang w:val="en-US" w:eastAsia="en-US"/>
        </w:rPr>
        <w:t xml:space="preserve">: If </w:t>
      </w:r>
      <w:r w:rsidRPr="004A0E94">
        <w:rPr>
          <w:rFonts w:eastAsia="Times New Roman"/>
          <w:b/>
          <w:bCs/>
          <w:sz w:val="20"/>
          <w:szCs w:val="24"/>
          <w:lang w:val="en-US" w:eastAsia="en-US"/>
        </w:rPr>
        <w:t xml:space="preserve">the latest WUS occasion </w:t>
      </w:r>
      <w:r w:rsidRPr="004A0E94">
        <w:rPr>
          <w:rFonts w:eastAsia="Times New Roman" w:hint="eastAsia"/>
          <w:b/>
          <w:bCs/>
          <w:sz w:val="20"/>
          <w:szCs w:val="24"/>
          <w:lang w:val="en-US" w:eastAsia="en-US"/>
        </w:rPr>
        <w:t>does</w:t>
      </w:r>
      <w:r w:rsidRPr="004A0E94">
        <w:rPr>
          <w:rFonts w:eastAsia="Times New Roman"/>
          <w:b/>
          <w:bCs/>
          <w:sz w:val="20"/>
          <w:szCs w:val="24"/>
          <w:lang w:val="en-US" w:eastAsia="en-US"/>
        </w:rPr>
        <w:t xml:space="preserve"> not exist</w:t>
      </w:r>
      <w:r w:rsidRPr="004A0E94">
        <w:rPr>
          <w:rFonts w:eastAsia="Times New Roman"/>
          <w:b/>
          <w:sz w:val="20"/>
          <w:szCs w:val="24"/>
          <w:lang w:val="en-US" w:eastAsia="en-US"/>
        </w:rPr>
        <w:t xml:space="preserve">, the UE </w:t>
      </w:r>
      <w:r w:rsidR="00F720F0">
        <w:rPr>
          <w:rFonts w:eastAsia="Times New Roman"/>
          <w:b/>
          <w:sz w:val="20"/>
          <w:szCs w:val="24"/>
          <w:lang w:val="en-US" w:eastAsia="en-US"/>
        </w:rPr>
        <w:t xml:space="preserve">should always wake up to </w:t>
      </w:r>
      <w:bookmarkStart w:id="23" w:name="_Hlk20752260"/>
      <w:r w:rsidR="00F720F0">
        <w:rPr>
          <w:rFonts w:eastAsia="Times New Roman"/>
          <w:b/>
          <w:sz w:val="20"/>
          <w:szCs w:val="24"/>
          <w:lang w:val="en-US" w:eastAsia="en-US"/>
        </w:rPr>
        <w:t>monitor</w:t>
      </w:r>
      <w:r w:rsidR="00F720F0" w:rsidRPr="00F720F0">
        <w:rPr>
          <w:rFonts w:eastAsia="Times New Roman"/>
          <w:b/>
          <w:sz w:val="20"/>
          <w:szCs w:val="24"/>
          <w:lang w:eastAsia="en-US"/>
        </w:rPr>
        <w:t xml:space="preserve"> PDCCH</w:t>
      </w:r>
      <w:bookmarkEnd w:id="23"/>
      <w:r w:rsidR="00F720F0">
        <w:rPr>
          <w:rFonts w:eastAsia="Times New Roman"/>
          <w:b/>
          <w:sz w:val="20"/>
          <w:szCs w:val="24"/>
          <w:lang w:val="en-US" w:eastAsia="en-US"/>
        </w:rPr>
        <w:t xml:space="preserve"> </w:t>
      </w:r>
      <w:r w:rsidR="00ED03CB">
        <w:rPr>
          <w:rFonts w:eastAsia="Times New Roman"/>
          <w:b/>
          <w:sz w:val="20"/>
          <w:szCs w:val="24"/>
          <w:lang w:val="en-US" w:eastAsia="en-US"/>
        </w:rPr>
        <w:t>in</w:t>
      </w:r>
      <w:r w:rsidR="00AF4209">
        <w:rPr>
          <w:rFonts w:eastAsia="Times New Roman"/>
          <w:b/>
          <w:sz w:val="20"/>
          <w:szCs w:val="24"/>
          <w:lang w:val="en-US" w:eastAsia="en-US"/>
        </w:rPr>
        <w:t xml:space="preserve"> </w:t>
      </w:r>
      <w:bookmarkStart w:id="24" w:name="_Hlk20750511"/>
      <w:r w:rsidR="00AF4209">
        <w:rPr>
          <w:rFonts w:eastAsia="Times New Roman"/>
          <w:b/>
          <w:sz w:val="20"/>
          <w:szCs w:val="24"/>
          <w:lang w:val="en-US" w:eastAsia="en-US"/>
        </w:rPr>
        <w:t xml:space="preserve">the </w:t>
      </w:r>
      <w:r w:rsidR="00F720F0" w:rsidRPr="002724D1">
        <w:rPr>
          <w:rFonts w:eastAsia="Times New Roman"/>
          <w:b/>
          <w:sz w:val="20"/>
          <w:szCs w:val="24"/>
          <w:lang w:val="en-US" w:eastAsia="en-US"/>
        </w:rPr>
        <w:t>corresponding</w:t>
      </w:r>
      <w:r w:rsidRPr="004A0E94">
        <w:rPr>
          <w:rFonts w:eastAsia="Times New Roman"/>
          <w:b/>
          <w:sz w:val="20"/>
          <w:szCs w:val="24"/>
          <w:lang w:val="en-US" w:eastAsia="en-US"/>
        </w:rPr>
        <w:t xml:space="preserve"> </w:t>
      </w:r>
      <w:proofErr w:type="spellStart"/>
      <w:r w:rsidR="00CF0EDA">
        <w:rPr>
          <w:rFonts w:eastAsia="Times New Roman"/>
          <w:b/>
          <w:sz w:val="20"/>
          <w:szCs w:val="24"/>
          <w:lang w:val="en-US" w:eastAsia="en-US"/>
        </w:rPr>
        <w:t>d</w:t>
      </w:r>
      <w:r w:rsidR="00CF0EDA" w:rsidRPr="004A0E94">
        <w:rPr>
          <w:rFonts w:eastAsia="Times New Roman"/>
          <w:b/>
          <w:sz w:val="20"/>
          <w:szCs w:val="24"/>
          <w:lang w:val="en-US" w:eastAsia="en-US"/>
        </w:rPr>
        <w:t>rx</w:t>
      </w:r>
      <w:r w:rsidRPr="004A0E94">
        <w:rPr>
          <w:rFonts w:eastAsia="Times New Roman"/>
          <w:b/>
          <w:sz w:val="20"/>
          <w:szCs w:val="24"/>
          <w:lang w:val="en-US" w:eastAsia="en-US"/>
        </w:rPr>
        <w:t>-onDuration</w:t>
      </w:r>
      <w:bookmarkEnd w:id="22"/>
      <w:bookmarkEnd w:id="24"/>
      <w:proofErr w:type="spellEnd"/>
      <w:r w:rsidRPr="004A0E94">
        <w:rPr>
          <w:rFonts w:eastAsia="Times New Roman"/>
          <w:b/>
          <w:sz w:val="20"/>
          <w:szCs w:val="24"/>
          <w:lang w:val="en-US" w:eastAsia="en-US"/>
        </w:rPr>
        <w:t>.</w:t>
      </w:r>
    </w:p>
    <w:p w14:paraId="728AEC31" w14:textId="77777777" w:rsidR="001B500F" w:rsidRDefault="00977D18" w:rsidP="00ED6E32">
      <w:pPr>
        <w:pStyle w:val="1"/>
      </w:pPr>
      <w:r>
        <w:t>Conclusions</w:t>
      </w:r>
    </w:p>
    <w:p w14:paraId="652A16CB" w14:textId="11FD1819" w:rsidR="007B528C" w:rsidRPr="000F3ADD" w:rsidRDefault="000F3ADD" w:rsidP="00ED6E32">
      <w:pPr>
        <w:rPr>
          <w:sz w:val="20"/>
        </w:rPr>
      </w:pPr>
      <w:r w:rsidRPr="008D58A6">
        <w:rPr>
          <w:sz w:val="20"/>
        </w:rPr>
        <w:t xml:space="preserve">Based on the above discussion, we have the following </w:t>
      </w:r>
      <w:r>
        <w:rPr>
          <w:bCs/>
          <w:sz w:val="20"/>
          <w:lang w:val="en-US"/>
        </w:rPr>
        <w:t>o</w:t>
      </w:r>
      <w:r w:rsidRPr="008D58A6">
        <w:rPr>
          <w:bCs/>
          <w:sz w:val="20"/>
          <w:lang w:val="en-US"/>
        </w:rPr>
        <w:t>bservation</w:t>
      </w:r>
      <w:r>
        <w:rPr>
          <w:bCs/>
          <w:sz w:val="20"/>
          <w:lang w:val="en-US"/>
        </w:rPr>
        <w:t>s and</w:t>
      </w:r>
      <w:r w:rsidRPr="008D58A6">
        <w:rPr>
          <w:sz w:val="20"/>
        </w:rPr>
        <w:t xml:space="preserve"> conclusions</w:t>
      </w:r>
      <w:r>
        <w:rPr>
          <w:sz w:val="20"/>
        </w:rPr>
        <w:t>:</w:t>
      </w:r>
    </w:p>
    <w:p w14:paraId="0196A34B" w14:textId="77777777" w:rsidR="00BD2143" w:rsidRDefault="00BD2143" w:rsidP="009C6252">
      <w:pPr>
        <w:rPr>
          <w:b/>
          <w:bCs/>
          <w:sz w:val="20"/>
          <w:lang w:val="en-US" w:eastAsia="x-none"/>
        </w:rPr>
      </w:pPr>
      <w:bookmarkStart w:id="25" w:name="_Toc502437832"/>
      <w:r w:rsidRPr="00BD2143">
        <w:rPr>
          <w:b/>
          <w:bCs/>
          <w:sz w:val="20"/>
          <w:lang w:val="en-US" w:eastAsia="x-none"/>
        </w:rPr>
        <w:t>Observation 1: From RAN2 perspective, it is worth to discuss the monitoring behavior of UE due to the introduction of WUS upon the timer-triggered BWP switching, i.e. based on BWP inactivity timer.</w:t>
      </w:r>
    </w:p>
    <w:p w14:paraId="430455D7" w14:textId="0B031FA2" w:rsidR="009C6252" w:rsidRDefault="009C6252" w:rsidP="009C6252">
      <w:pPr>
        <w:rPr>
          <w:rFonts w:eastAsia="Times New Roman"/>
          <w:b/>
          <w:sz w:val="20"/>
          <w:szCs w:val="24"/>
          <w:lang w:val="en-US" w:eastAsia="en-US"/>
        </w:rPr>
      </w:pPr>
      <w:bookmarkStart w:id="26" w:name="_GoBack"/>
      <w:bookmarkEnd w:id="26"/>
      <w:r w:rsidRPr="00003B46">
        <w:rPr>
          <w:rFonts w:eastAsia="Times New Roman"/>
          <w:b/>
          <w:sz w:val="20"/>
          <w:szCs w:val="24"/>
          <w:lang w:val="en-US" w:eastAsia="en-US"/>
        </w:rPr>
        <w:t xml:space="preserve">Proposal </w:t>
      </w:r>
      <w:r>
        <w:rPr>
          <w:rFonts w:eastAsia="Times New Roman"/>
          <w:b/>
          <w:sz w:val="20"/>
          <w:szCs w:val="24"/>
          <w:lang w:val="en-US" w:eastAsia="en-US"/>
        </w:rPr>
        <w:t>1</w:t>
      </w:r>
      <w:r w:rsidRPr="00003B46">
        <w:rPr>
          <w:rFonts w:eastAsia="Times New Roman"/>
          <w:b/>
          <w:sz w:val="20"/>
          <w:szCs w:val="24"/>
          <w:lang w:val="en-US" w:eastAsia="en-US"/>
        </w:rPr>
        <w:t xml:space="preserve">: </w:t>
      </w:r>
      <w:r w:rsidRPr="002724D1">
        <w:rPr>
          <w:rFonts w:eastAsia="Times New Roman"/>
          <w:b/>
          <w:sz w:val="20"/>
          <w:szCs w:val="24"/>
          <w:lang w:eastAsia="en-US"/>
        </w:rPr>
        <w:t xml:space="preserve">If </w:t>
      </w:r>
      <w:r w:rsidRPr="002724D1">
        <w:rPr>
          <w:rFonts w:eastAsia="Times New Roman"/>
          <w:b/>
          <w:sz w:val="20"/>
          <w:szCs w:val="24"/>
          <w:lang w:val="en-US" w:eastAsia="en-US"/>
        </w:rPr>
        <w:t xml:space="preserve">the configurations of WUS are different </w:t>
      </w:r>
      <w:r>
        <w:rPr>
          <w:rFonts w:eastAsia="Times New Roman"/>
          <w:b/>
          <w:sz w:val="20"/>
          <w:szCs w:val="24"/>
          <w:lang w:val="en-US" w:eastAsia="en-US"/>
        </w:rPr>
        <w:t>on two BWPs</w:t>
      </w:r>
      <w:r w:rsidRPr="002724D1">
        <w:rPr>
          <w:rFonts w:eastAsia="Times New Roman"/>
          <w:b/>
          <w:sz w:val="20"/>
          <w:szCs w:val="24"/>
          <w:lang w:val="en-US" w:eastAsia="en-US"/>
        </w:rPr>
        <w:t>, t</w:t>
      </w:r>
      <w:r w:rsidRPr="00F22F1D">
        <w:rPr>
          <w:rFonts w:eastAsia="Times New Roman"/>
          <w:b/>
          <w:sz w:val="20"/>
          <w:szCs w:val="24"/>
          <w:lang w:val="en-US" w:eastAsia="en-US"/>
        </w:rPr>
        <w:t xml:space="preserve">he UE </w:t>
      </w:r>
      <w:r w:rsidRPr="00F22F1D">
        <w:rPr>
          <w:rFonts w:eastAsia="Times New Roman" w:hint="eastAsia"/>
          <w:b/>
          <w:sz w:val="20"/>
          <w:szCs w:val="24"/>
          <w:lang w:val="en-US" w:eastAsia="en-US"/>
        </w:rPr>
        <w:t>f</w:t>
      </w:r>
      <w:r w:rsidRPr="00F22F1D">
        <w:rPr>
          <w:rFonts w:eastAsia="Times New Roman"/>
          <w:b/>
          <w:sz w:val="20"/>
          <w:szCs w:val="24"/>
          <w:lang w:val="en-US" w:eastAsia="en-US"/>
        </w:rPr>
        <w:t xml:space="preserve">ollows the latest WUS upon BWP switching for the corresponding </w:t>
      </w:r>
      <w:proofErr w:type="spellStart"/>
      <w:r w:rsidRPr="00F22F1D">
        <w:rPr>
          <w:rFonts w:eastAsia="Times New Roman"/>
          <w:b/>
          <w:sz w:val="20"/>
          <w:szCs w:val="24"/>
          <w:lang w:val="en-US" w:eastAsia="en-US"/>
        </w:rPr>
        <w:t>drx-onDuration</w:t>
      </w:r>
      <w:proofErr w:type="spellEnd"/>
      <w:r w:rsidRPr="00F22F1D">
        <w:rPr>
          <w:rFonts w:eastAsia="Times New Roman"/>
          <w:b/>
          <w:sz w:val="20"/>
          <w:szCs w:val="24"/>
          <w:lang w:val="en-US" w:eastAsia="en-US"/>
        </w:rPr>
        <w:t xml:space="preserve"> no matter which BWP it belongs to, e.g. the </w:t>
      </w:r>
      <w:r>
        <w:rPr>
          <w:rFonts w:eastAsia="Times New Roman"/>
          <w:b/>
          <w:sz w:val="20"/>
          <w:szCs w:val="24"/>
          <w:lang w:val="en-US" w:eastAsia="en-US"/>
        </w:rPr>
        <w:t>BWP before or after switching</w:t>
      </w:r>
      <w:r w:rsidRPr="00F22F1D">
        <w:rPr>
          <w:rFonts w:eastAsia="Times New Roman" w:hint="eastAsia"/>
          <w:b/>
          <w:sz w:val="20"/>
          <w:szCs w:val="24"/>
          <w:lang w:val="en-US" w:eastAsia="en-US"/>
        </w:rPr>
        <w:t>.</w:t>
      </w:r>
    </w:p>
    <w:p w14:paraId="3B558964" w14:textId="77777777" w:rsidR="00962A06" w:rsidRDefault="00962A06" w:rsidP="00962A06">
      <w:pPr>
        <w:overflowPunct/>
        <w:autoSpaceDE/>
        <w:autoSpaceDN/>
        <w:adjustRightInd/>
        <w:spacing w:after="0"/>
        <w:textAlignment w:val="auto"/>
        <w:rPr>
          <w:rFonts w:eastAsia="Times New Roman"/>
          <w:b/>
          <w:sz w:val="20"/>
          <w:szCs w:val="24"/>
          <w:lang w:val="en-US" w:eastAsia="en-US"/>
        </w:rPr>
      </w:pPr>
      <w:r w:rsidRPr="004A0E94">
        <w:rPr>
          <w:rFonts w:eastAsia="Times New Roman"/>
          <w:b/>
          <w:sz w:val="20"/>
          <w:szCs w:val="24"/>
          <w:lang w:val="en-US" w:eastAsia="en-US"/>
        </w:rPr>
        <w:t xml:space="preserve">Proposal </w:t>
      </w:r>
      <w:r>
        <w:rPr>
          <w:rFonts w:eastAsia="Times New Roman"/>
          <w:b/>
          <w:sz w:val="20"/>
          <w:szCs w:val="24"/>
          <w:lang w:val="en-US" w:eastAsia="en-US"/>
        </w:rPr>
        <w:t>2</w:t>
      </w:r>
      <w:r w:rsidRPr="004A0E94">
        <w:rPr>
          <w:rFonts w:eastAsia="Times New Roman"/>
          <w:b/>
          <w:sz w:val="20"/>
          <w:szCs w:val="24"/>
          <w:lang w:val="en-US" w:eastAsia="en-US"/>
        </w:rPr>
        <w:t xml:space="preserve">: If </w:t>
      </w:r>
      <w:r w:rsidRPr="004A0E94">
        <w:rPr>
          <w:rFonts w:eastAsia="Times New Roman"/>
          <w:b/>
          <w:bCs/>
          <w:sz w:val="20"/>
          <w:szCs w:val="24"/>
          <w:lang w:val="en-US" w:eastAsia="en-US"/>
        </w:rPr>
        <w:t xml:space="preserve">the latest WUS occasion </w:t>
      </w:r>
      <w:r w:rsidRPr="004A0E94">
        <w:rPr>
          <w:rFonts w:eastAsia="Times New Roman" w:hint="eastAsia"/>
          <w:b/>
          <w:bCs/>
          <w:sz w:val="20"/>
          <w:szCs w:val="24"/>
          <w:lang w:val="en-US" w:eastAsia="en-US"/>
        </w:rPr>
        <w:t>does</w:t>
      </w:r>
      <w:r w:rsidRPr="004A0E94">
        <w:rPr>
          <w:rFonts w:eastAsia="Times New Roman"/>
          <w:b/>
          <w:bCs/>
          <w:sz w:val="20"/>
          <w:szCs w:val="24"/>
          <w:lang w:val="en-US" w:eastAsia="en-US"/>
        </w:rPr>
        <w:t xml:space="preserve"> not exist</w:t>
      </w:r>
      <w:r w:rsidRPr="004A0E94">
        <w:rPr>
          <w:rFonts w:eastAsia="Times New Roman"/>
          <w:b/>
          <w:sz w:val="20"/>
          <w:szCs w:val="24"/>
          <w:lang w:val="en-US" w:eastAsia="en-US"/>
        </w:rPr>
        <w:t xml:space="preserve">, the UE </w:t>
      </w:r>
      <w:r>
        <w:rPr>
          <w:rFonts w:eastAsia="Times New Roman"/>
          <w:b/>
          <w:sz w:val="20"/>
          <w:szCs w:val="24"/>
          <w:lang w:val="en-US" w:eastAsia="en-US"/>
        </w:rPr>
        <w:t>should always wake up to monitor</w:t>
      </w:r>
      <w:r w:rsidRPr="00F720F0">
        <w:rPr>
          <w:rFonts w:eastAsia="Times New Roman"/>
          <w:b/>
          <w:sz w:val="20"/>
          <w:szCs w:val="24"/>
          <w:lang w:eastAsia="en-US"/>
        </w:rPr>
        <w:t xml:space="preserve"> PDCCH</w:t>
      </w:r>
      <w:r>
        <w:rPr>
          <w:rFonts w:eastAsia="Times New Roman"/>
          <w:b/>
          <w:sz w:val="20"/>
          <w:szCs w:val="24"/>
          <w:lang w:val="en-US" w:eastAsia="en-US"/>
        </w:rPr>
        <w:t xml:space="preserve"> in the </w:t>
      </w:r>
      <w:r w:rsidRPr="002724D1">
        <w:rPr>
          <w:rFonts w:eastAsia="Times New Roman"/>
          <w:b/>
          <w:sz w:val="20"/>
          <w:szCs w:val="24"/>
          <w:lang w:val="en-US" w:eastAsia="en-US"/>
        </w:rPr>
        <w:t>corresponding</w:t>
      </w:r>
      <w:r w:rsidRPr="004A0E94">
        <w:rPr>
          <w:rFonts w:eastAsia="Times New Roman"/>
          <w:b/>
          <w:sz w:val="20"/>
          <w:szCs w:val="24"/>
          <w:lang w:val="en-US" w:eastAsia="en-US"/>
        </w:rPr>
        <w:t xml:space="preserve"> </w:t>
      </w:r>
      <w:proofErr w:type="spellStart"/>
      <w:r>
        <w:rPr>
          <w:rFonts w:eastAsia="Times New Roman"/>
          <w:b/>
          <w:sz w:val="20"/>
          <w:szCs w:val="24"/>
          <w:lang w:val="en-US" w:eastAsia="en-US"/>
        </w:rPr>
        <w:t>d</w:t>
      </w:r>
      <w:r w:rsidRPr="004A0E94">
        <w:rPr>
          <w:rFonts w:eastAsia="Times New Roman"/>
          <w:b/>
          <w:sz w:val="20"/>
          <w:szCs w:val="24"/>
          <w:lang w:val="en-US" w:eastAsia="en-US"/>
        </w:rPr>
        <w:t>rx-onDuration</w:t>
      </w:r>
      <w:proofErr w:type="spellEnd"/>
      <w:r w:rsidRPr="004A0E94">
        <w:rPr>
          <w:rFonts w:eastAsia="Times New Roman"/>
          <w:b/>
          <w:sz w:val="20"/>
          <w:szCs w:val="24"/>
          <w:lang w:val="en-US" w:eastAsia="en-US"/>
        </w:rPr>
        <w:t>.</w:t>
      </w:r>
    </w:p>
    <w:p w14:paraId="2650B93A" w14:textId="77777777" w:rsidR="00DF5B8F" w:rsidRDefault="00487E43" w:rsidP="00ED6E32">
      <w:pPr>
        <w:pStyle w:val="1"/>
        <w:spacing w:before="180" w:line="240" w:lineRule="auto"/>
        <w:ind w:left="0" w:firstLine="0"/>
      </w:pPr>
      <w:r>
        <w:t>Reference</w:t>
      </w:r>
    </w:p>
    <w:p w14:paraId="516F9FBA" w14:textId="77777777" w:rsidR="00BD658E" w:rsidRPr="00BD658E" w:rsidRDefault="00BD658E" w:rsidP="00ED6E32">
      <w:pPr>
        <w:numPr>
          <w:ilvl w:val="0"/>
          <w:numId w:val="33"/>
        </w:numPr>
        <w:spacing w:afterLines="50"/>
        <w:rPr>
          <w:sz w:val="20"/>
          <w:lang w:val="en-US"/>
        </w:rPr>
      </w:pPr>
      <w:bookmarkStart w:id="27" w:name="_Hlk19625934"/>
      <w:bookmarkEnd w:id="25"/>
      <w:r w:rsidRPr="00BD658E">
        <w:rPr>
          <w:sz w:val="20"/>
          <w:lang w:val="en-US"/>
        </w:rPr>
        <w:t>TR 38.840</w:t>
      </w:r>
      <w:bookmarkEnd w:id="27"/>
      <w:r w:rsidRPr="00BD658E">
        <w:rPr>
          <w:sz w:val="20"/>
          <w:lang w:val="en-US"/>
        </w:rPr>
        <w:t>, “Study on UE power saving”, RAN1.</w:t>
      </w:r>
    </w:p>
    <w:p w14:paraId="1125CF2B" w14:textId="36DA4ED2" w:rsidR="00671A5E" w:rsidRPr="004D7BF3" w:rsidRDefault="00BD658E" w:rsidP="00ED6E32">
      <w:pPr>
        <w:numPr>
          <w:ilvl w:val="0"/>
          <w:numId w:val="33"/>
        </w:numPr>
        <w:spacing w:afterLines="50"/>
        <w:rPr>
          <w:sz w:val="20"/>
          <w:lang w:val="en-US"/>
        </w:rPr>
      </w:pPr>
      <w:r w:rsidRPr="00BD658E">
        <w:rPr>
          <w:sz w:val="20"/>
          <w:lang w:val="en-US"/>
        </w:rPr>
        <w:t>RP-191607, “New WID: UE Power Saving in NR”, CATT, CAICT</w:t>
      </w:r>
    </w:p>
    <w:sectPr w:rsidR="00671A5E" w:rsidRPr="004D7BF3" w:rsidSect="004E5F54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A2170" w14:textId="77777777" w:rsidR="004F6B34" w:rsidRDefault="004F6B34">
      <w:pPr>
        <w:spacing w:after="0" w:line="240" w:lineRule="auto"/>
      </w:pPr>
      <w:r>
        <w:separator/>
      </w:r>
    </w:p>
  </w:endnote>
  <w:endnote w:type="continuationSeparator" w:id="0">
    <w:p w14:paraId="522ACA99" w14:textId="77777777" w:rsidR="004F6B34" w:rsidRDefault="004F6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74116" w14:textId="77777777" w:rsidR="004F6B34" w:rsidRDefault="004F6B34">
      <w:pPr>
        <w:spacing w:after="0" w:line="240" w:lineRule="auto"/>
      </w:pPr>
      <w:r>
        <w:separator/>
      </w:r>
    </w:p>
  </w:footnote>
  <w:footnote w:type="continuationSeparator" w:id="0">
    <w:p w14:paraId="7E7A3633" w14:textId="77777777" w:rsidR="004F6B34" w:rsidRDefault="004F6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5748A0"/>
    <w:multiLevelType w:val="hybridMultilevel"/>
    <w:tmpl w:val="AB080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63CEA"/>
    <w:multiLevelType w:val="hybridMultilevel"/>
    <w:tmpl w:val="22486F36"/>
    <w:lvl w:ilvl="0" w:tplc="0DC8FE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ACE1446"/>
    <w:multiLevelType w:val="hybridMultilevel"/>
    <w:tmpl w:val="C928A7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B19F9"/>
    <w:multiLevelType w:val="hybridMultilevel"/>
    <w:tmpl w:val="5BB486E2"/>
    <w:lvl w:ilvl="0" w:tplc="0409000B">
      <w:start w:val="1"/>
      <w:numFmt w:val="bullet"/>
      <w:lvlText w:val=""/>
      <w:lvlJc w:val="left"/>
      <w:pPr>
        <w:ind w:left="5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6" w15:restartNumberingAfterBreak="0">
    <w:nsid w:val="22F43655"/>
    <w:multiLevelType w:val="hybridMultilevel"/>
    <w:tmpl w:val="164816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C523E"/>
    <w:multiLevelType w:val="hybridMultilevel"/>
    <w:tmpl w:val="A912AF40"/>
    <w:lvl w:ilvl="0" w:tplc="9BAA54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82414FF"/>
    <w:multiLevelType w:val="hybridMultilevel"/>
    <w:tmpl w:val="7B56015A"/>
    <w:lvl w:ilvl="0" w:tplc="D51C35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42B19"/>
    <w:multiLevelType w:val="hybridMultilevel"/>
    <w:tmpl w:val="41106032"/>
    <w:lvl w:ilvl="0" w:tplc="E7E86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F0E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EFB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BE0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61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00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27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843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CD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27B05"/>
    <w:multiLevelType w:val="hybridMultilevel"/>
    <w:tmpl w:val="8CEA90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86B3E"/>
    <w:multiLevelType w:val="hybridMultilevel"/>
    <w:tmpl w:val="E25431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68704B"/>
    <w:multiLevelType w:val="hybridMultilevel"/>
    <w:tmpl w:val="EE6C4AD6"/>
    <w:lvl w:ilvl="0" w:tplc="4C302E8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3"/>
  </w:num>
  <w:num w:numId="5">
    <w:abstractNumId w:val="11"/>
  </w:num>
  <w:num w:numId="6">
    <w:abstractNumId w:val="24"/>
  </w:num>
  <w:num w:numId="7">
    <w:abstractNumId w:val="25"/>
  </w:num>
  <w:num w:numId="8">
    <w:abstractNumId w:val="25"/>
  </w:num>
  <w:num w:numId="9">
    <w:abstractNumId w:val="10"/>
  </w:num>
  <w:num w:numId="10">
    <w:abstractNumId w:val="0"/>
  </w:num>
  <w:num w:numId="11">
    <w:abstractNumId w:val="1"/>
  </w:num>
  <w:num w:numId="12">
    <w:abstractNumId w:val="0"/>
  </w:num>
  <w:num w:numId="13">
    <w:abstractNumId w:val="0"/>
  </w:num>
  <w:num w:numId="14">
    <w:abstractNumId w:val="4"/>
  </w:num>
  <w:num w:numId="15">
    <w:abstractNumId w:val="14"/>
  </w:num>
  <w:num w:numId="16">
    <w:abstractNumId w:val="0"/>
  </w:num>
  <w:num w:numId="17">
    <w:abstractNumId w:val="9"/>
  </w:num>
  <w:num w:numId="18">
    <w:abstractNumId w:val="16"/>
  </w:num>
  <w:num w:numId="19">
    <w:abstractNumId w:val="22"/>
  </w:num>
  <w:num w:numId="20">
    <w:abstractNumId w:val="23"/>
  </w:num>
  <w:num w:numId="21">
    <w:abstractNumId w:val="0"/>
  </w:num>
  <w:num w:numId="22">
    <w:abstractNumId w:val="13"/>
  </w:num>
  <w:num w:numId="23">
    <w:abstractNumId w:val="20"/>
  </w:num>
  <w:num w:numId="24">
    <w:abstractNumId w:val="18"/>
  </w:num>
  <w:num w:numId="25">
    <w:abstractNumId w:val="15"/>
  </w:num>
  <w:num w:numId="26">
    <w:abstractNumId w:val="21"/>
  </w:num>
  <w:num w:numId="27">
    <w:abstractNumId w:val="6"/>
  </w:num>
  <w:num w:numId="28">
    <w:abstractNumId w:val="0"/>
  </w:num>
  <w:num w:numId="29">
    <w:abstractNumId w:val="19"/>
  </w:num>
  <w:num w:numId="30">
    <w:abstractNumId w:val="7"/>
  </w:num>
  <w:num w:numId="31">
    <w:abstractNumId w:val="8"/>
  </w:num>
  <w:num w:numId="32">
    <w:abstractNumId w:val="5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0E2"/>
    <w:rsid w:val="0000117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B46"/>
    <w:rsid w:val="00003C45"/>
    <w:rsid w:val="000044EF"/>
    <w:rsid w:val="00004B70"/>
    <w:rsid w:val="00005E6A"/>
    <w:rsid w:val="000060EF"/>
    <w:rsid w:val="000066CB"/>
    <w:rsid w:val="000073F2"/>
    <w:rsid w:val="00007DDA"/>
    <w:rsid w:val="0001015D"/>
    <w:rsid w:val="000103B4"/>
    <w:rsid w:val="0001078A"/>
    <w:rsid w:val="0001126E"/>
    <w:rsid w:val="00011C1B"/>
    <w:rsid w:val="000127B4"/>
    <w:rsid w:val="00012F38"/>
    <w:rsid w:val="00013A3B"/>
    <w:rsid w:val="000143D0"/>
    <w:rsid w:val="000154C5"/>
    <w:rsid w:val="000168B4"/>
    <w:rsid w:val="000168F5"/>
    <w:rsid w:val="00016AAF"/>
    <w:rsid w:val="00016D91"/>
    <w:rsid w:val="000176D3"/>
    <w:rsid w:val="000178FF"/>
    <w:rsid w:val="00017AAC"/>
    <w:rsid w:val="000202F6"/>
    <w:rsid w:val="0002119C"/>
    <w:rsid w:val="00021438"/>
    <w:rsid w:val="0002174B"/>
    <w:rsid w:val="00021EC9"/>
    <w:rsid w:val="0002330B"/>
    <w:rsid w:val="000239A0"/>
    <w:rsid w:val="00023FAD"/>
    <w:rsid w:val="0002406F"/>
    <w:rsid w:val="00025475"/>
    <w:rsid w:val="00025A91"/>
    <w:rsid w:val="00025BE4"/>
    <w:rsid w:val="00025E38"/>
    <w:rsid w:val="00026A00"/>
    <w:rsid w:val="000274B9"/>
    <w:rsid w:val="000275FA"/>
    <w:rsid w:val="0002762F"/>
    <w:rsid w:val="0003079B"/>
    <w:rsid w:val="0003222E"/>
    <w:rsid w:val="000332BA"/>
    <w:rsid w:val="00033817"/>
    <w:rsid w:val="0003389F"/>
    <w:rsid w:val="00034109"/>
    <w:rsid w:val="00034515"/>
    <w:rsid w:val="00034E62"/>
    <w:rsid w:val="0003642B"/>
    <w:rsid w:val="0003728A"/>
    <w:rsid w:val="0003789E"/>
    <w:rsid w:val="00037FC9"/>
    <w:rsid w:val="00040248"/>
    <w:rsid w:val="00040566"/>
    <w:rsid w:val="000409BE"/>
    <w:rsid w:val="00041967"/>
    <w:rsid w:val="00041EBF"/>
    <w:rsid w:val="00043412"/>
    <w:rsid w:val="0004394D"/>
    <w:rsid w:val="000441C7"/>
    <w:rsid w:val="0004432C"/>
    <w:rsid w:val="0004548C"/>
    <w:rsid w:val="000459C8"/>
    <w:rsid w:val="00045F13"/>
    <w:rsid w:val="0004621D"/>
    <w:rsid w:val="0004630D"/>
    <w:rsid w:val="00046BE8"/>
    <w:rsid w:val="0005010C"/>
    <w:rsid w:val="00050C2A"/>
    <w:rsid w:val="00050D97"/>
    <w:rsid w:val="0005104E"/>
    <w:rsid w:val="00051174"/>
    <w:rsid w:val="000512D7"/>
    <w:rsid w:val="000527DD"/>
    <w:rsid w:val="000531B3"/>
    <w:rsid w:val="00053D37"/>
    <w:rsid w:val="000543B4"/>
    <w:rsid w:val="000545DC"/>
    <w:rsid w:val="00054F7D"/>
    <w:rsid w:val="00055254"/>
    <w:rsid w:val="00056DB8"/>
    <w:rsid w:val="00057CF4"/>
    <w:rsid w:val="00060C87"/>
    <w:rsid w:val="000616AB"/>
    <w:rsid w:val="00061C18"/>
    <w:rsid w:val="00061FED"/>
    <w:rsid w:val="00062AF0"/>
    <w:rsid w:val="000632EE"/>
    <w:rsid w:val="0006394F"/>
    <w:rsid w:val="00063A9C"/>
    <w:rsid w:val="00063B73"/>
    <w:rsid w:val="00064948"/>
    <w:rsid w:val="00064E2B"/>
    <w:rsid w:val="00065010"/>
    <w:rsid w:val="00065DD5"/>
    <w:rsid w:val="000670AE"/>
    <w:rsid w:val="000672AD"/>
    <w:rsid w:val="000672F2"/>
    <w:rsid w:val="00067389"/>
    <w:rsid w:val="00070914"/>
    <w:rsid w:val="00070AE4"/>
    <w:rsid w:val="00070B01"/>
    <w:rsid w:val="00070B95"/>
    <w:rsid w:val="0007208E"/>
    <w:rsid w:val="000723DF"/>
    <w:rsid w:val="00072488"/>
    <w:rsid w:val="000730DE"/>
    <w:rsid w:val="000731C7"/>
    <w:rsid w:val="00073D27"/>
    <w:rsid w:val="000759D1"/>
    <w:rsid w:val="00075EB2"/>
    <w:rsid w:val="000761EB"/>
    <w:rsid w:val="000762F4"/>
    <w:rsid w:val="00076D3C"/>
    <w:rsid w:val="00076EC4"/>
    <w:rsid w:val="00077E34"/>
    <w:rsid w:val="00077EE0"/>
    <w:rsid w:val="000803A0"/>
    <w:rsid w:val="00082C74"/>
    <w:rsid w:val="00083BD2"/>
    <w:rsid w:val="00083C4D"/>
    <w:rsid w:val="00084367"/>
    <w:rsid w:val="00086B41"/>
    <w:rsid w:val="00086FB4"/>
    <w:rsid w:val="00090031"/>
    <w:rsid w:val="000902B7"/>
    <w:rsid w:val="00090B25"/>
    <w:rsid w:val="00090CFA"/>
    <w:rsid w:val="00090DFC"/>
    <w:rsid w:val="00091492"/>
    <w:rsid w:val="00091792"/>
    <w:rsid w:val="0009216B"/>
    <w:rsid w:val="00092E4D"/>
    <w:rsid w:val="00093179"/>
    <w:rsid w:val="00093B7E"/>
    <w:rsid w:val="0009608E"/>
    <w:rsid w:val="00096252"/>
    <w:rsid w:val="00096795"/>
    <w:rsid w:val="000967FA"/>
    <w:rsid w:val="00096835"/>
    <w:rsid w:val="00096F70"/>
    <w:rsid w:val="00097C7F"/>
    <w:rsid w:val="00097C9C"/>
    <w:rsid w:val="000A0410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42C3"/>
    <w:rsid w:val="000A4393"/>
    <w:rsid w:val="000A5645"/>
    <w:rsid w:val="000A68BB"/>
    <w:rsid w:val="000A6A85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A44"/>
    <w:rsid w:val="000B4CFF"/>
    <w:rsid w:val="000B4E3C"/>
    <w:rsid w:val="000B4E9F"/>
    <w:rsid w:val="000B5F70"/>
    <w:rsid w:val="000B61FA"/>
    <w:rsid w:val="000B7A9C"/>
    <w:rsid w:val="000C0A8B"/>
    <w:rsid w:val="000C0C55"/>
    <w:rsid w:val="000C1737"/>
    <w:rsid w:val="000C1C0B"/>
    <w:rsid w:val="000C29EC"/>
    <w:rsid w:val="000C2A75"/>
    <w:rsid w:val="000C2C1D"/>
    <w:rsid w:val="000C313D"/>
    <w:rsid w:val="000C3EE9"/>
    <w:rsid w:val="000C41BD"/>
    <w:rsid w:val="000C48B2"/>
    <w:rsid w:val="000C55A9"/>
    <w:rsid w:val="000C5A2B"/>
    <w:rsid w:val="000C5D2D"/>
    <w:rsid w:val="000C6E7C"/>
    <w:rsid w:val="000C7A05"/>
    <w:rsid w:val="000D0A8F"/>
    <w:rsid w:val="000D0CDA"/>
    <w:rsid w:val="000D2A73"/>
    <w:rsid w:val="000D30BF"/>
    <w:rsid w:val="000D3164"/>
    <w:rsid w:val="000D332A"/>
    <w:rsid w:val="000D4958"/>
    <w:rsid w:val="000D4C74"/>
    <w:rsid w:val="000D6077"/>
    <w:rsid w:val="000D66BF"/>
    <w:rsid w:val="000D6CA0"/>
    <w:rsid w:val="000D6CF0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42"/>
    <w:rsid w:val="000E3D56"/>
    <w:rsid w:val="000E3E39"/>
    <w:rsid w:val="000E4363"/>
    <w:rsid w:val="000E5FDE"/>
    <w:rsid w:val="000E778C"/>
    <w:rsid w:val="000E7CE0"/>
    <w:rsid w:val="000F231C"/>
    <w:rsid w:val="000F3711"/>
    <w:rsid w:val="000F3ADD"/>
    <w:rsid w:val="000F3C57"/>
    <w:rsid w:val="000F49A2"/>
    <w:rsid w:val="000F583A"/>
    <w:rsid w:val="000F5C63"/>
    <w:rsid w:val="000F6303"/>
    <w:rsid w:val="000F71C1"/>
    <w:rsid w:val="000F737B"/>
    <w:rsid w:val="000F7453"/>
    <w:rsid w:val="000F7F11"/>
    <w:rsid w:val="001003CD"/>
    <w:rsid w:val="0010083D"/>
    <w:rsid w:val="001014B9"/>
    <w:rsid w:val="001014E0"/>
    <w:rsid w:val="0010165C"/>
    <w:rsid w:val="00101B49"/>
    <w:rsid w:val="0010283B"/>
    <w:rsid w:val="00102A80"/>
    <w:rsid w:val="00103483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1B28"/>
    <w:rsid w:val="00111E67"/>
    <w:rsid w:val="00112418"/>
    <w:rsid w:val="00112478"/>
    <w:rsid w:val="001127AE"/>
    <w:rsid w:val="00112864"/>
    <w:rsid w:val="001128D2"/>
    <w:rsid w:val="00112A86"/>
    <w:rsid w:val="00112D9F"/>
    <w:rsid w:val="00112E0B"/>
    <w:rsid w:val="00113507"/>
    <w:rsid w:val="00113AF1"/>
    <w:rsid w:val="00113FFF"/>
    <w:rsid w:val="001141C8"/>
    <w:rsid w:val="00114657"/>
    <w:rsid w:val="00114731"/>
    <w:rsid w:val="00115666"/>
    <w:rsid w:val="00115741"/>
    <w:rsid w:val="00115BDD"/>
    <w:rsid w:val="00115EBC"/>
    <w:rsid w:val="001173C2"/>
    <w:rsid w:val="001179FA"/>
    <w:rsid w:val="00117A55"/>
    <w:rsid w:val="00120038"/>
    <w:rsid w:val="001209D1"/>
    <w:rsid w:val="0012126A"/>
    <w:rsid w:val="00121D44"/>
    <w:rsid w:val="00121FCA"/>
    <w:rsid w:val="001229AD"/>
    <w:rsid w:val="00122CA5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2FB1"/>
    <w:rsid w:val="0013318C"/>
    <w:rsid w:val="00133DB6"/>
    <w:rsid w:val="00135411"/>
    <w:rsid w:val="001365FC"/>
    <w:rsid w:val="00136B64"/>
    <w:rsid w:val="00136DEF"/>
    <w:rsid w:val="0013795E"/>
    <w:rsid w:val="00137D3A"/>
    <w:rsid w:val="001402B9"/>
    <w:rsid w:val="00140725"/>
    <w:rsid w:val="0014324B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5BF"/>
    <w:rsid w:val="0015382C"/>
    <w:rsid w:val="001558DA"/>
    <w:rsid w:val="001564B3"/>
    <w:rsid w:val="001572D6"/>
    <w:rsid w:val="001578BF"/>
    <w:rsid w:val="00160F5E"/>
    <w:rsid w:val="00161188"/>
    <w:rsid w:val="001617DC"/>
    <w:rsid w:val="001618F1"/>
    <w:rsid w:val="00161A91"/>
    <w:rsid w:val="00161C9E"/>
    <w:rsid w:val="00161CCD"/>
    <w:rsid w:val="00162191"/>
    <w:rsid w:val="001637E4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4B3"/>
    <w:rsid w:val="0017352C"/>
    <w:rsid w:val="00173FE1"/>
    <w:rsid w:val="001742F6"/>
    <w:rsid w:val="0017443F"/>
    <w:rsid w:val="00174DD5"/>
    <w:rsid w:val="001755AE"/>
    <w:rsid w:val="00176A05"/>
    <w:rsid w:val="00177019"/>
    <w:rsid w:val="0018121D"/>
    <w:rsid w:val="00182317"/>
    <w:rsid w:val="0018299F"/>
    <w:rsid w:val="00182CAD"/>
    <w:rsid w:val="0018320D"/>
    <w:rsid w:val="001833A9"/>
    <w:rsid w:val="0018379C"/>
    <w:rsid w:val="0018522A"/>
    <w:rsid w:val="001862DA"/>
    <w:rsid w:val="001865C8"/>
    <w:rsid w:val="00186968"/>
    <w:rsid w:val="00186AA7"/>
    <w:rsid w:val="00186F43"/>
    <w:rsid w:val="00187947"/>
    <w:rsid w:val="001902CF"/>
    <w:rsid w:val="0019033B"/>
    <w:rsid w:val="00190410"/>
    <w:rsid w:val="00190527"/>
    <w:rsid w:val="0019092C"/>
    <w:rsid w:val="0019097B"/>
    <w:rsid w:val="00190CCD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949"/>
    <w:rsid w:val="00196EEE"/>
    <w:rsid w:val="001975F3"/>
    <w:rsid w:val="00197872"/>
    <w:rsid w:val="001A01BE"/>
    <w:rsid w:val="001A0707"/>
    <w:rsid w:val="001A0827"/>
    <w:rsid w:val="001A0D0B"/>
    <w:rsid w:val="001A0E38"/>
    <w:rsid w:val="001A1195"/>
    <w:rsid w:val="001A1CE6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C4D"/>
    <w:rsid w:val="001C3F34"/>
    <w:rsid w:val="001C4A1E"/>
    <w:rsid w:val="001C4A9F"/>
    <w:rsid w:val="001C4B6A"/>
    <w:rsid w:val="001C4E24"/>
    <w:rsid w:val="001C54FF"/>
    <w:rsid w:val="001C5E3F"/>
    <w:rsid w:val="001C6B4E"/>
    <w:rsid w:val="001C7F2A"/>
    <w:rsid w:val="001D007E"/>
    <w:rsid w:val="001D06DF"/>
    <w:rsid w:val="001D0F15"/>
    <w:rsid w:val="001D27DD"/>
    <w:rsid w:val="001D2985"/>
    <w:rsid w:val="001D299B"/>
    <w:rsid w:val="001D2C22"/>
    <w:rsid w:val="001D2D3D"/>
    <w:rsid w:val="001D3F46"/>
    <w:rsid w:val="001D4B35"/>
    <w:rsid w:val="001D4EEF"/>
    <w:rsid w:val="001D5032"/>
    <w:rsid w:val="001D52D0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685"/>
    <w:rsid w:val="001E196B"/>
    <w:rsid w:val="001E2038"/>
    <w:rsid w:val="001E4112"/>
    <w:rsid w:val="001E42F9"/>
    <w:rsid w:val="001E49C4"/>
    <w:rsid w:val="001E5BD2"/>
    <w:rsid w:val="001E6C0B"/>
    <w:rsid w:val="001E6FF3"/>
    <w:rsid w:val="001E792E"/>
    <w:rsid w:val="001F0B1A"/>
    <w:rsid w:val="001F1227"/>
    <w:rsid w:val="001F224A"/>
    <w:rsid w:val="001F321D"/>
    <w:rsid w:val="001F3538"/>
    <w:rsid w:val="001F36A7"/>
    <w:rsid w:val="001F3A9D"/>
    <w:rsid w:val="001F3BFD"/>
    <w:rsid w:val="001F40A7"/>
    <w:rsid w:val="001F428F"/>
    <w:rsid w:val="001F4C4A"/>
    <w:rsid w:val="001F62F7"/>
    <w:rsid w:val="00201BE0"/>
    <w:rsid w:val="0020307D"/>
    <w:rsid w:val="00203669"/>
    <w:rsid w:val="00203E23"/>
    <w:rsid w:val="00203E47"/>
    <w:rsid w:val="00204DB4"/>
    <w:rsid w:val="0020504D"/>
    <w:rsid w:val="00205CC0"/>
    <w:rsid w:val="00205E07"/>
    <w:rsid w:val="002062CF"/>
    <w:rsid w:val="002062F9"/>
    <w:rsid w:val="002065A6"/>
    <w:rsid w:val="00206761"/>
    <w:rsid w:val="00206B96"/>
    <w:rsid w:val="00207014"/>
    <w:rsid w:val="0020729A"/>
    <w:rsid w:val="002103B2"/>
    <w:rsid w:val="00210731"/>
    <w:rsid w:val="00210D38"/>
    <w:rsid w:val="0021106A"/>
    <w:rsid w:val="0021114F"/>
    <w:rsid w:val="00211598"/>
    <w:rsid w:val="00211AA2"/>
    <w:rsid w:val="00212CAF"/>
    <w:rsid w:val="00212FA5"/>
    <w:rsid w:val="00214A8A"/>
    <w:rsid w:val="0021512C"/>
    <w:rsid w:val="00215C6F"/>
    <w:rsid w:val="002167C5"/>
    <w:rsid w:val="00216839"/>
    <w:rsid w:val="00217011"/>
    <w:rsid w:val="002177C8"/>
    <w:rsid w:val="00217E19"/>
    <w:rsid w:val="00217E25"/>
    <w:rsid w:val="00220147"/>
    <w:rsid w:val="002201D2"/>
    <w:rsid w:val="00220236"/>
    <w:rsid w:val="00220926"/>
    <w:rsid w:val="00220B81"/>
    <w:rsid w:val="00221A02"/>
    <w:rsid w:val="0022225D"/>
    <w:rsid w:val="002227B7"/>
    <w:rsid w:val="0022379F"/>
    <w:rsid w:val="00223803"/>
    <w:rsid w:val="002238C9"/>
    <w:rsid w:val="00223B2A"/>
    <w:rsid w:val="00223B53"/>
    <w:rsid w:val="002243E8"/>
    <w:rsid w:val="00224908"/>
    <w:rsid w:val="0022577E"/>
    <w:rsid w:val="00225E51"/>
    <w:rsid w:val="00225F2C"/>
    <w:rsid w:val="0022681B"/>
    <w:rsid w:val="00226847"/>
    <w:rsid w:val="002270C1"/>
    <w:rsid w:val="00230354"/>
    <w:rsid w:val="00230403"/>
    <w:rsid w:val="00230586"/>
    <w:rsid w:val="00230A2B"/>
    <w:rsid w:val="00231236"/>
    <w:rsid w:val="002317B9"/>
    <w:rsid w:val="002319DE"/>
    <w:rsid w:val="00232169"/>
    <w:rsid w:val="0023224E"/>
    <w:rsid w:val="002337C7"/>
    <w:rsid w:val="00233CA7"/>
    <w:rsid w:val="002340E5"/>
    <w:rsid w:val="0023525F"/>
    <w:rsid w:val="00236B24"/>
    <w:rsid w:val="00237942"/>
    <w:rsid w:val="002413B5"/>
    <w:rsid w:val="002415D1"/>
    <w:rsid w:val="00241DD7"/>
    <w:rsid w:val="00242110"/>
    <w:rsid w:val="0024265C"/>
    <w:rsid w:val="002428FF"/>
    <w:rsid w:val="00242947"/>
    <w:rsid w:val="00242A8B"/>
    <w:rsid w:val="00243093"/>
    <w:rsid w:val="002430FF"/>
    <w:rsid w:val="002432B5"/>
    <w:rsid w:val="00243662"/>
    <w:rsid w:val="002437E1"/>
    <w:rsid w:val="00243C1A"/>
    <w:rsid w:val="002440DB"/>
    <w:rsid w:val="00244650"/>
    <w:rsid w:val="00244689"/>
    <w:rsid w:val="00244A5D"/>
    <w:rsid w:val="0024525D"/>
    <w:rsid w:val="002457F7"/>
    <w:rsid w:val="00245943"/>
    <w:rsid w:val="00250C0F"/>
    <w:rsid w:val="00251219"/>
    <w:rsid w:val="002512B0"/>
    <w:rsid w:val="00251D6A"/>
    <w:rsid w:val="002525A1"/>
    <w:rsid w:val="00252612"/>
    <w:rsid w:val="00252ED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6898"/>
    <w:rsid w:val="00256ADD"/>
    <w:rsid w:val="00257343"/>
    <w:rsid w:val="00257B8E"/>
    <w:rsid w:val="00257C94"/>
    <w:rsid w:val="00257FC6"/>
    <w:rsid w:val="00260063"/>
    <w:rsid w:val="0026135B"/>
    <w:rsid w:val="0026311D"/>
    <w:rsid w:val="002633FE"/>
    <w:rsid w:val="002636F5"/>
    <w:rsid w:val="00263E38"/>
    <w:rsid w:val="00264157"/>
    <w:rsid w:val="0026517F"/>
    <w:rsid w:val="0026521A"/>
    <w:rsid w:val="00267BD7"/>
    <w:rsid w:val="00270AF9"/>
    <w:rsid w:val="00270E66"/>
    <w:rsid w:val="0027105D"/>
    <w:rsid w:val="00271CF2"/>
    <w:rsid w:val="0027203C"/>
    <w:rsid w:val="0027224E"/>
    <w:rsid w:val="00272393"/>
    <w:rsid w:val="002724D1"/>
    <w:rsid w:val="00274098"/>
    <w:rsid w:val="002740AE"/>
    <w:rsid w:val="00274536"/>
    <w:rsid w:val="002746B1"/>
    <w:rsid w:val="00274EFB"/>
    <w:rsid w:val="00274F4E"/>
    <w:rsid w:val="00275EB0"/>
    <w:rsid w:val="00276288"/>
    <w:rsid w:val="00276B27"/>
    <w:rsid w:val="00277809"/>
    <w:rsid w:val="00277855"/>
    <w:rsid w:val="00280A0B"/>
    <w:rsid w:val="0028191D"/>
    <w:rsid w:val="0028226F"/>
    <w:rsid w:val="00282505"/>
    <w:rsid w:val="002829D8"/>
    <w:rsid w:val="0028382F"/>
    <w:rsid w:val="00283BA3"/>
    <w:rsid w:val="00283CB6"/>
    <w:rsid w:val="00284371"/>
    <w:rsid w:val="00286563"/>
    <w:rsid w:val="002866C8"/>
    <w:rsid w:val="00290657"/>
    <w:rsid w:val="002907AA"/>
    <w:rsid w:val="002907C3"/>
    <w:rsid w:val="00290FFF"/>
    <w:rsid w:val="002918E6"/>
    <w:rsid w:val="002919E4"/>
    <w:rsid w:val="00291FBB"/>
    <w:rsid w:val="002920F3"/>
    <w:rsid w:val="002923A4"/>
    <w:rsid w:val="00292E26"/>
    <w:rsid w:val="0029355F"/>
    <w:rsid w:val="00293D6D"/>
    <w:rsid w:val="00296973"/>
    <w:rsid w:val="00296F9C"/>
    <w:rsid w:val="002974AE"/>
    <w:rsid w:val="0029775F"/>
    <w:rsid w:val="00297FF4"/>
    <w:rsid w:val="002A0294"/>
    <w:rsid w:val="002A08E6"/>
    <w:rsid w:val="002A0F3D"/>
    <w:rsid w:val="002A12C9"/>
    <w:rsid w:val="002A1778"/>
    <w:rsid w:val="002A254E"/>
    <w:rsid w:val="002A2769"/>
    <w:rsid w:val="002A312B"/>
    <w:rsid w:val="002A33A1"/>
    <w:rsid w:val="002A36AD"/>
    <w:rsid w:val="002A3768"/>
    <w:rsid w:val="002A3AAE"/>
    <w:rsid w:val="002A3E81"/>
    <w:rsid w:val="002A4755"/>
    <w:rsid w:val="002A5462"/>
    <w:rsid w:val="002A5898"/>
    <w:rsid w:val="002A63C7"/>
    <w:rsid w:val="002A64A9"/>
    <w:rsid w:val="002A6AD0"/>
    <w:rsid w:val="002A6ADD"/>
    <w:rsid w:val="002A7828"/>
    <w:rsid w:val="002B00BB"/>
    <w:rsid w:val="002B01D2"/>
    <w:rsid w:val="002B0452"/>
    <w:rsid w:val="002B0FF4"/>
    <w:rsid w:val="002B1073"/>
    <w:rsid w:val="002B14FA"/>
    <w:rsid w:val="002B1971"/>
    <w:rsid w:val="002B260C"/>
    <w:rsid w:val="002B3855"/>
    <w:rsid w:val="002B49DD"/>
    <w:rsid w:val="002B5314"/>
    <w:rsid w:val="002B5356"/>
    <w:rsid w:val="002B5CCF"/>
    <w:rsid w:val="002B5DBF"/>
    <w:rsid w:val="002B5F80"/>
    <w:rsid w:val="002B6029"/>
    <w:rsid w:val="002B6079"/>
    <w:rsid w:val="002B6114"/>
    <w:rsid w:val="002B6243"/>
    <w:rsid w:val="002B63F8"/>
    <w:rsid w:val="002B7A4F"/>
    <w:rsid w:val="002B7F49"/>
    <w:rsid w:val="002C0751"/>
    <w:rsid w:val="002C0BC6"/>
    <w:rsid w:val="002C0F7B"/>
    <w:rsid w:val="002C10BA"/>
    <w:rsid w:val="002C1146"/>
    <w:rsid w:val="002C12EA"/>
    <w:rsid w:val="002C17D4"/>
    <w:rsid w:val="002C1AAD"/>
    <w:rsid w:val="002C208F"/>
    <w:rsid w:val="002C2766"/>
    <w:rsid w:val="002C35E9"/>
    <w:rsid w:val="002C39AC"/>
    <w:rsid w:val="002C3AB8"/>
    <w:rsid w:val="002C4C0B"/>
    <w:rsid w:val="002C508C"/>
    <w:rsid w:val="002C5490"/>
    <w:rsid w:val="002C56C2"/>
    <w:rsid w:val="002C5958"/>
    <w:rsid w:val="002D01AB"/>
    <w:rsid w:val="002D0297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62F9"/>
    <w:rsid w:val="002D76AD"/>
    <w:rsid w:val="002E01ED"/>
    <w:rsid w:val="002E173A"/>
    <w:rsid w:val="002E1E7C"/>
    <w:rsid w:val="002E23A5"/>
    <w:rsid w:val="002E2D88"/>
    <w:rsid w:val="002E3158"/>
    <w:rsid w:val="002E3517"/>
    <w:rsid w:val="002E3B45"/>
    <w:rsid w:val="002E461D"/>
    <w:rsid w:val="002E4EB2"/>
    <w:rsid w:val="002E53CD"/>
    <w:rsid w:val="002E53CE"/>
    <w:rsid w:val="002E5C33"/>
    <w:rsid w:val="002E6B56"/>
    <w:rsid w:val="002E6BA8"/>
    <w:rsid w:val="002E6E84"/>
    <w:rsid w:val="002E7A2B"/>
    <w:rsid w:val="002E7C93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D58"/>
    <w:rsid w:val="002F5E98"/>
    <w:rsid w:val="002F650A"/>
    <w:rsid w:val="002F676B"/>
    <w:rsid w:val="002F6CED"/>
    <w:rsid w:val="002F6F05"/>
    <w:rsid w:val="002F78D1"/>
    <w:rsid w:val="003000AB"/>
    <w:rsid w:val="00300295"/>
    <w:rsid w:val="00300530"/>
    <w:rsid w:val="00300F34"/>
    <w:rsid w:val="0030119F"/>
    <w:rsid w:val="003011A0"/>
    <w:rsid w:val="0030167F"/>
    <w:rsid w:val="00302338"/>
    <w:rsid w:val="00302940"/>
    <w:rsid w:val="00302945"/>
    <w:rsid w:val="003054E4"/>
    <w:rsid w:val="00305CF1"/>
    <w:rsid w:val="00305E46"/>
    <w:rsid w:val="0030600F"/>
    <w:rsid w:val="00306037"/>
    <w:rsid w:val="003072CE"/>
    <w:rsid w:val="00307483"/>
    <w:rsid w:val="0030773B"/>
    <w:rsid w:val="00307832"/>
    <w:rsid w:val="00310607"/>
    <w:rsid w:val="003109CF"/>
    <w:rsid w:val="00310C6E"/>
    <w:rsid w:val="00311886"/>
    <w:rsid w:val="003132E9"/>
    <w:rsid w:val="003135F1"/>
    <w:rsid w:val="00314282"/>
    <w:rsid w:val="003142FB"/>
    <w:rsid w:val="00314666"/>
    <w:rsid w:val="0031494D"/>
    <w:rsid w:val="00314B40"/>
    <w:rsid w:val="003162E0"/>
    <w:rsid w:val="003167FE"/>
    <w:rsid w:val="00316DDA"/>
    <w:rsid w:val="00317CA7"/>
    <w:rsid w:val="00320443"/>
    <w:rsid w:val="00320E12"/>
    <w:rsid w:val="00321981"/>
    <w:rsid w:val="0032200D"/>
    <w:rsid w:val="00322066"/>
    <w:rsid w:val="0032285E"/>
    <w:rsid w:val="003229F4"/>
    <w:rsid w:val="00322A3E"/>
    <w:rsid w:val="003230C1"/>
    <w:rsid w:val="0032365B"/>
    <w:rsid w:val="00323847"/>
    <w:rsid w:val="00323DAE"/>
    <w:rsid w:val="00324184"/>
    <w:rsid w:val="00324DEC"/>
    <w:rsid w:val="003250BD"/>
    <w:rsid w:val="00325416"/>
    <w:rsid w:val="00325A65"/>
    <w:rsid w:val="00325AD0"/>
    <w:rsid w:val="0032670D"/>
    <w:rsid w:val="0032734D"/>
    <w:rsid w:val="00327C44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765"/>
    <w:rsid w:val="00334D17"/>
    <w:rsid w:val="00334E2B"/>
    <w:rsid w:val="00335415"/>
    <w:rsid w:val="003356BE"/>
    <w:rsid w:val="00335854"/>
    <w:rsid w:val="003359F0"/>
    <w:rsid w:val="0033659F"/>
    <w:rsid w:val="00336735"/>
    <w:rsid w:val="00336D7B"/>
    <w:rsid w:val="00337C96"/>
    <w:rsid w:val="00337EA0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F18"/>
    <w:rsid w:val="00345543"/>
    <w:rsid w:val="0034672B"/>
    <w:rsid w:val="00347911"/>
    <w:rsid w:val="00350038"/>
    <w:rsid w:val="003506E2"/>
    <w:rsid w:val="003507DC"/>
    <w:rsid w:val="00351319"/>
    <w:rsid w:val="00351C2B"/>
    <w:rsid w:val="0035232A"/>
    <w:rsid w:val="00352520"/>
    <w:rsid w:val="0035279F"/>
    <w:rsid w:val="00352C96"/>
    <w:rsid w:val="00353057"/>
    <w:rsid w:val="0035326C"/>
    <w:rsid w:val="00353303"/>
    <w:rsid w:val="00353587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75AE"/>
    <w:rsid w:val="00357F18"/>
    <w:rsid w:val="003609D9"/>
    <w:rsid w:val="00360D50"/>
    <w:rsid w:val="00361533"/>
    <w:rsid w:val="00361A54"/>
    <w:rsid w:val="003624A3"/>
    <w:rsid w:val="00362619"/>
    <w:rsid w:val="003631A1"/>
    <w:rsid w:val="00363525"/>
    <w:rsid w:val="00364D49"/>
    <w:rsid w:val="00365297"/>
    <w:rsid w:val="003652C2"/>
    <w:rsid w:val="00365803"/>
    <w:rsid w:val="00367B3A"/>
    <w:rsid w:val="00367F97"/>
    <w:rsid w:val="0037079F"/>
    <w:rsid w:val="00370937"/>
    <w:rsid w:val="003711B6"/>
    <w:rsid w:val="003718DE"/>
    <w:rsid w:val="003719BA"/>
    <w:rsid w:val="0037210D"/>
    <w:rsid w:val="00372238"/>
    <w:rsid w:val="0037274F"/>
    <w:rsid w:val="00373A0C"/>
    <w:rsid w:val="003759B4"/>
    <w:rsid w:val="00375B43"/>
    <w:rsid w:val="00376A04"/>
    <w:rsid w:val="003773F3"/>
    <w:rsid w:val="003779E6"/>
    <w:rsid w:val="00377AAA"/>
    <w:rsid w:val="00380296"/>
    <w:rsid w:val="00380A7B"/>
    <w:rsid w:val="0038119E"/>
    <w:rsid w:val="003811F4"/>
    <w:rsid w:val="00382CDA"/>
    <w:rsid w:val="00383072"/>
    <w:rsid w:val="00383AAC"/>
    <w:rsid w:val="00383B18"/>
    <w:rsid w:val="00384B11"/>
    <w:rsid w:val="003852CE"/>
    <w:rsid w:val="00385463"/>
    <w:rsid w:val="00385A26"/>
    <w:rsid w:val="00385CCE"/>
    <w:rsid w:val="00386132"/>
    <w:rsid w:val="003868EC"/>
    <w:rsid w:val="00386AFD"/>
    <w:rsid w:val="00386D66"/>
    <w:rsid w:val="00387A2B"/>
    <w:rsid w:val="00391B1D"/>
    <w:rsid w:val="0039231A"/>
    <w:rsid w:val="00392784"/>
    <w:rsid w:val="00392ABE"/>
    <w:rsid w:val="00392B8C"/>
    <w:rsid w:val="0039300F"/>
    <w:rsid w:val="00393353"/>
    <w:rsid w:val="00393A4A"/>
    <w:rsid w:val="00393D00"/>
    <w:rsid w:val="00394601"/>
    <w:rsid w:val="00394836"/>
    <w:rsid w:val="003951F4"/>
    <w:rsid w:val="003974D9"/>
    <w:rsid w:val="00397774"/>
    <w:rsid w:val="00397BCD"/>
    <w:rsid w:val="003A045B"/>
    <w:rsid w:val="003A047A"/>
    <w:rsid w:val="003A06D4"/>
    <w:rsid w:val="003A0BA7"/>
    <w:rsid w:val="003A139D"/>
    <w:rsid w:val="003A16B9"/>
    <w:rsid w:val="003A1E64"/>
    <w:rsid w:val="003A346D"/>
    <w:rsid w:val="003A364E"/>
    <w:rsid w:val="003A3CAE"/>
    <w:rsid w:val="003A3CC8"/>
    <w:rsid w:val="003A44CD"/>
    <w:rsid w:val="003A5349"/>
    <w:rsid w:val="003A6270"/>
    <w:rsid w:val="003A6FF8"/>
    <w:rsid w:val="003A721D"/>
    <w:rsid w:val="003A7783"/>
    <w:rsid w:val="003B039C"/>
    <w:rsid w:val="003B1245"/>
    <w:rsid w:val="003B1A82"/>
    <w:rsid w:val="003B2547"/>
    <w:rsid w:val="003B2D97"/>
    <w:rsid w:val="003B2E6E"/>
    <w:rsid w:val="003B3865"/>
    <w:rsid w:val="003B3A66"/>
    <w:rsid w:val="003B3D84"/>
    <w:rsid w:val="003B42B9"/>
    <w:rsid w:val="003B44BD"/>
    <w:rsid w:val="003B57F0"/>
    <w:rsid w:val="003B5CC3"/>
    <w:rsid w:val="003B5CD6"/>
    <w:rsid w:val="003B6DDB"/>
    <w:rsid w:val="003B7ABF"/>
    <w:rsid w:val="003B7E6D"/>
    <w:rsid w:val="003C06B5"/>
    <w:rsid w:val="003C1268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6B3F"/>
    <w:rsid w:val="003C6EBA"/>
    <w:rsid w:val="003C7823"/>
    <w:rsid w:val="003D0086"/>
    <w:rsid w:val="003D0F7F"/>
    <w:rsid w:val="003D178A"/>
    <w:rsid w:val="003D17BA"/>
    <w:rsid w:val="003D1CE2"/>
    <w:rsid w:val="003D1D86"/>
    <w:rsid w:val="003D27DC"/>
    <w:rsid w:val="003D28AC"/>
    <w:rsid w:val="003D290D"/>
    <w:rsid w:val="003D37E6"/>
    <w:rsid w:val="003D5433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371"/>
    <w:rsid w:val="003E13F2"/>
    <w:rsid w:val="003E1B7C"/>
    <w:rsid w:val="003E1DB8"/>
    <w:rsid w:val="003E2076"/>
    <w:rsid w:val="003E2243"/>
    <w:rsid w:val="003E28A4"/>
    <w:rsid w:val="003E2A13"/>
    <w:rsid w:val="003E2FB1"/>
    <w:rsid w:val="003E52F9"/>
    <w:rsid w:val="003E5654"/>
    <w:rsid w:val="003E5A05"/>
    <w:rsid w:val="003E61E1"/>
    <w:rsid w:val="003E6557"/>
    <w:rsid w:val="003E77E1"/>
    <w:rsid w:val="003F0B02"/>
    <w:rsid w:val="003F17AD"/>
    <w:rsid w:val="003F2934"/>
    <w:rsid w:val="003F2E1D"/>
    <w:rsid w:val="003F4088"/>
    <w:rsid w:val="003F50B7"/>
    <w:rsid w:val="003F5224"/>
    <w:rsid w:val="003F52A3"/>
    <w:rsid w:val="003F58E9"/>
    <w:rsid w:val="003F6CB8"/>
    <w:rsid w:val="003F753A"/>
    <w:rsid w:val="00400014"/>
    <w:rsid w:val="004005E5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A16"/>
    <w:rsid w:val="00407CC6"/>
    <w:rsid w:val="0041049E"/>
    <w:rsid w:val="00410CAB"/>
    <w:rsid w:val="00410E3F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3BE8"/>
    <w:rsid w:val="00413C6C"/>
    <w:rsid w:val="00413D2D"/>
    <w:rsid w:val="004145E9"/>
    <w:rsid w:val="0041496A"/>
    <w:rsid w:val="00414D72"/>
    <w:rsid w:val="00415057"/>
    <w:rsid w:val="00415417"/>
    <w:rsid w:val="00415492"/>
    <w:rsid w:val="00417690"/>
    <w:rsid w:val="00417901"/>
    <w:rsid w:val="00417A7D"/>
    <w:rsid w:val="00417B1D"/>
    <w:rsid w:val="00417F08"/>
    <w:rsid w:val="00420B18"/>
    <w:rsid w:val="00421E3F"/>
    <w:rsid w:val="00422199"/>
    <w:rsid w:val="00422844"/>
    <w:rsid w:val="004233D3"/>
    <w:rsid w:val="004246BC"/>
    <w:rsid w:val="004250F7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2ECC"/>
    <w:rsid w:val="004332E8"/>
    <w:rsid w:val="0043378D"/>
    <w:rsid w:val="00433A36"/>
    <w:rsid w:val="00434908"/>
    <w:rsid w:val="00434A7C"/>
    <w:rsid w:val="00434A8A"/>
    <w:rsid w:val="00435358"/>
    <w:rsid w:val="00435730"/>
    <w:rsid w:val="00435AE7"/>
    <w:rsid w:val="00436E5C"/>
    <w:rsid w:val="00436F4B"/>
    <w:rsid w:val="00437C4B"/>
    <w:rsid w:val="00440C51"/>
    <w:rsid w:val="0044157C"/>
    <w:rsid w:val="00441A52"/>
    <w:rsid w:val="00442042"/>
    <w:rsid w:val="0044253E"/>
    <w:rsid w:val="0044270A"/>
    <w:rsid w:val="00442A4E"/>
    <w:rsid w:val="00442B25"/>
    <w:rsid w:val="00442D8E"/>
    <w:rsid w:val="00443DA6"/>
    <w:rsid w:val="0044438E"/>
    <w:rsid w:val="004446F2"/>
    <w:rsid w:val="00444C0A"/>
    <w:rsid w:val="00446349"/>
    <w:rsid w:val="00447AA8"/>
    <w:rsid w:val="00447B5D"/>
    <w:rsid w:val="00450186"/>
    <w:rsid w:val="004508A2"/>
    <w:rsid w:val="00450F60"/>
    <w:rsid w:val="0045128A"/>
    <w:rsid w:val="00451652"/>
    <w:rsid w:val="004516B5"/>
    <w:rsid w:val="00452DE2"/>
    <w:rsid w:val="004531FA"/>
    <w:rsid w:val="00453DF0"/>
    <w:rsid w:val="00454574"/>
    <w:rsid w:val="0045465A"/>
    <w:rsid w:val="00454E17"/>
    <w:rsid w:val="004556C6"/>
    <w:rsid w:val="00455B80"/>
    <w:rsid w:val="00456123"/>
    <w:rsid w:val="00457F24"/>
    <w:rsid w:val="0046056B"/>
    <w:rsid w:val="00461DC9"/>
    <w:rsid w:val="0046227B"/>
    <w:rsid w:val="00462775"/>
    <w:rsid w:val="00463094"/>
    <w:rsid w:val="00463C46"/>
    <w:rsid w:val="00464938"/>
    <w:rsid w:val="00464BEE"/>
    <w:rsid w:val="0046506F"/>
    <w:rsid w:val="004650F9"/>
    <w:rsid w:val="00465227"/>
    <w:rsid w:val="004661C2"/>
    <w:rsid w:val="00466615"/>
    <w:rsid w:val="00466681"/>
    <w:rsid w:val="004667D7"/>
    <w:rsid w:val="00466F44"/>
    <w:rsid w:val="00467C9D"/>
    <w:rsid w:val="00467DC5"/>
    <w:rsid w:val="00470640"/>
    <w:rsid w:val="00471F0B"/>
    <w:rsid w:val="0047205F"/>
    <w:rsid w:val="00472304"/>
    <w:rsid w:val="00472550"/>
    <w:rsid w:val="00472F70"/>
    <w:rsid w:val="00473325"/>
    <w:rsid w:val="00473415"/>
    <w:rsid w:val="00474104"/>
    <w:rsid w:val="0047437A"/>
    <w:rsid w:val="0047533B"/>
    <w:rsid w:val="0047550C"/>
    <w:rsid w:val="00475790"/>
    <w:rsid w:val="00475AF8"/>
    <w:rsid w:val="00475B08"/>
    <w:rsid w:val="00475D14"/>
    <w:rsid w:val="00476CE0"/>
    <w:rsid w:val="004774D9"/>
    <w:rsid w:val="0047777B"/>
    <w:rsid w:val="004802FD"/>
    <w:rsid w:val="00480703"/>
    <w:rsid w:val="00480828"/>
    <w:rsid w:val="004809A5"/>
    <w:rsid w:val="00480E69"/>
    <w:rsid w:val="004812F5"/>
    <w:rsid w:val="00481738"/>
    <w:rsid w:val="0048180B"/>
    <w:rsid w:val="00481D1E"/>
    <w:rsid w:val="004820EC"/>
    <w:rsid w:val="00482466"/>
    <w:rsid w:val="004824DD"/>
    <w:rsid w:val="00484441"/>
    <w:rsid w:val="00485FBD"/>
    <w:rsid w:val="004864E9"/>
    <w:rsid w:val="004866B2"/>
    <w:rsid w:val="00486BE5"/>
    <w:rsid w:val="00486D04"/>
    <w:rsid w:val="00487E43"/>
    <w:rsid w:val="0049093F"/>
    <w:rsid w:val="0049121D"/>
    <w:rsid w:val="004914A2"/>
    <w:rsid w:val="004919F6"/>
    <w:rsid w:val="00491BAF"/>
    <w:rsid w:val="00492520"/>
    <w:rsid w:val="00492D37"/>
    <w:rsid w:val="00492F63"/>
    <w:rsid w:val="00493237"/>
    <w:rsid w:val="004954D9"/>
    <w:rsid w:val="0049663C"/>
    <w:rsid w:val="00496D89"/>
    <w:rsid w:val="00497304"/>
    <w:rsid w:val="004A0E59"/>
    <w:rsid w:val="004A0E94"/>
    <w:rsid w:val="004A202E"/>
    <w:rsid w:val="004A2424"/>
    <w:rsid w:val="004A2D6A"/>
    <w:rsid w:val="004A2ED9"/>
    <w:rsid w:val="004A33D6"/>
    <w:rsid w:val="004A38C3"/>
    <w:rsid w:val="004A3C22"/>
    <w:rsid w:val="004A4183"/>
    <w:rsid w:val="004A495D"/>
    <w:rsid w:val="004A4C3F"/>
    <w:rsid w:val="004A4CAF"/>
    <w:rsid w:val="004A4D00"/>
    <w:rsid w:val="004A5533"/>
    <w:rsid w:val="004A5DC7"/>
    <w:rsid w:val="004A60F1"/>
    <w:rsid w:val="004A6719"/>
    <w:rsid w:val="004A7A36"/>
    <w:rsid w:val="004A7B0B"/>
    <w:rsid w:val="004A7C46"/>
    <w:rsid w:val="004B019C"/>
    <w:rsid w:val="004B01C1"/>
    <w:rsid w:val="004B0476"/>
    <w:rsid w:val="004B0AAD"/>
    <w:rsid w:val="004B0E02"/>
    <w:rsid w:val="004B19D7"/>
    <w:rsid w:val="004B3676"/>
    <w:rsid w:val="004B3699"/>
    <w:rsid w:val="004B37D8"/>
    <w:rsid w:val="004B3CC7"/>
    <w:rsid w:val="004B5A11"/>
    <w:rsid w:val="004B6241"/>
    <w:rsid w:val="004B665E"/>
    <w:rsid w:val="004B7DE1"/>
    <w:rsid w:val="004C05D5"/>
    <w:rsid w:val="004C07CE"/>
    <w:rsid w:val="004C15F8"/>
    <w:rsid w:val="004C1678"/>
    <w:rsid w:val="004C23BC"/>
    <w:rsid w:val="004C4787"/>
    <w:rsid w:val="004C57A0"/>
    <w:rsid w:val="004C5E94"/>
    <w:rsid w:val="004C66FF"/>
    <w:rsid w:val="004C6FE6"/>
    <w:rsid w:val="004D1B12"/>
    <w:rsid w:val="004D29E5"/>
    <w:rsid w:val="004D2CF0"/>
    <w:rsid w:val="004D2F85"/>
    <w:rsid w:val="004D3105"/>
    <w:rsid w:val="004D3335"/>
    <w:rsid w:val="004D3F4A"/>
    <w:rsid w:val="004D418F"/>
    <w:rsid w:val="004D41F0"/>
    <w:rsid w:val="004D4479"/>
    <w:rsid w:val="004D49C5"/>
    <w:rsid w:val="004D5353"/>
    <w:rsid w:val="004D5F50"/>
    <w:rsid w:val="004D7BF3"/>
    <w:rsid w:val="004E0148"/>
    <w:rsid w:val="004E0C72"/>
    <w:rsid w:val="004E0EF9"/>
    <w:rsid w:val="004E14FD"/>
    <w:rsid w:val="004E1BAE"/>
    <w:rsid w:val="004E2221"/>
    <w:rsid w:val="004E30D9"/>
    <w:rsid w:val="004E3372"/>
    <w:rsid w:val="004E348B"/>
    <w:rsid w:val="004E38C2"/>
    <w:rsid w:val="004E473D"/>
    <w:rsid w:val="004E4B26"/>
    <w:rsid w:val="004E4D62"/>
    <w:rsid w:val="004E5281"/>
    <w:rsid w:val="004E532D"/>
    <w:rsid w:val="004E5469"/>
    <w:rsid w:val="004E5D5D"/>
    <w:rsid w:val="004E5F54"/>
    <w:rsid w:val="004E6336"/>
    <w:rsid w:val="004E680F"/>
    <w:rsid w:val="004E751E"/>
    <w:rsid w:val="004E7846"/>
    <w:rsid w:val="004F090B"/>
    <w:rsid w:val="004F0EEB"/>
    <w:rsid w:val="004F1388"/>
    <w:rsid w:val="004F15FA"/>
    <w:rsid w:val="004F2C03"/>
    <w:rsid w:val="004F332D"/>
    <w:rsid w:val="004F378F"/>
    <w:rsid w:val="004F5900"/>
    <w:rsid w:val="004F5DE7"/>
    <w:rsid w:val="004F658F"/>
    <w:rsid w:val="004F6B34"/>
    <w:rsid w:val="004F6EF2"/>
    <w:rsid w:val="004F7706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062F5"/>
    <w:rsid w:val="0050796C"/>
    <w:rsid w:val="005108CF"/>
    <w:rsid w:val="00510EFD"/>
    <w:rsid w:val="005126E3"/>
    <w:rsid w:val="00512D66"/>
    <w:rsid w:val="00512EFD"/>
    <w:rsid w:val="00513FF8"/>
    <w:rsid w:val="0051429A"/>
    <w:rsid w:val="005144D4"/>
    <w:rsid w:val="005147E8"/>
    <w:rsid w:val="00514888"/>
    <w:rsid w:val="005149D0"/>
    <w:rsid w:val="00514B5B"/>
    <w:rsid w:val="005150B5"/>
    <w:rsid w:val="00515780"/>
    <w:rsid w:val="0051697F"/>
    <w:rsid w:val="00517155"/>
    <w:rsid w:val="005172E1"/>
    <w:rsid w:val="0051780E"/>
    <w:rsid w:val="005179C1"/>
    <w:rsid w:val="005202BA"/>
    <w:rsid w:val="005206A6"/>
    <w:rsid w:val="00520C10"/>
    <w:rsid w:val="00521AF0"/>
    <w:rsid w:val="00521C1F"/>
    <w:rsid w:val="00522A05"/>
    <w:rsid w:val="00522A4C"/>
    <w:rsid w:val="00523073"/>
    <w:rsid w:val="00523097"/>
    <w:rsid w:val="005230A0"/>
    <w:rsid w:val="0052450D"/>
    <w:rsid w:val="00525C15"/>
    <w:rsid w:val="0052601F"/>
    <w:rsid w:val="00526436"/>
    <w:rsid w:val="00526783"/>
    <w:rsid w:val="0052682E"/>
    <w:rsid w:val="00527377"/>
    <w:rsid w:val="00527420"/>
    <w:rsid w:val="005278F7"/>
    <w:rsid w:val="00527ACE"/>
    <w:rsid w:val="00527B02"/>
    <w:rsid w:val="00527E9A"/>
    <w:rsid w:val="005304DB"/>
    <w:rsid w:val="00530E3B"/>
    <w:rsid w:val="00531198"/>
    <w:rsid w:val="00531220"/>
    <w:rsid w:val="0053132D"/>
    <w:rsid w:val="00532466"/>
    <w:rsid w:val="00532FEE"/>
    <w:rsid w:val="00533918"/>
    <w:rsid w:val="0053399D"/>
    <w:rsid w:val="00533AB9"/>
    <w:rsid w:val="00533C25"/>
    <w:rsid w:val="00533C8A"/>
    <w:rsid w:val="00534302"/>
    <w:rsid w:val="005343F0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2118"/>
    <w:rsid w:val="005426DD"/>
    <w:rsid w:val="00542D7A"/>
    <w:rsid w:val="005430A3"/>
    <w:rsid w:val="00543C57"/>
    <w:rsid w:val="00543CBE"/>
    <w:rsid w:val="00543E8F"/>
    <w:rsid w:val="00545BA6"/>
    <w:rsid w:val="005469BF"/>
    <w:rsid w:val="00547BAB"/>
    <w:rsid w:val="00547CAD"/>
    <w:rsid w:val="00550637"/>
    <w:rsid w:val="00551150"/>
    <w:rsid w:val="005514AB"/>
    <w:rsid w:val="005523E4"/>
    <w:rsid w:val="0055367F"/>
    <w:rsid w:val="005537F1"/>
    <w:rsid w:val="00553AC1"/>
    <w:rsid w:val="0055461F"/>
    <w:rsid w:val="0055602C"/>
    <w:rsid w:val="00556113"/>
    <w:rsid w:val="0055667E"/>
    <w:rsid w:val="00557226"/>
    <w:rsid w:val="005573D0"/>
    <w:rsid w:val="0055752E"/>
    <w:rsid w:val="005606ED"/>
    <w:rsid w:val="0056092C"/>
    <w:rsid w:val="00560E9D"/>
    <w:rsid w:val="00561F74"/>
    <w:rsid w:val="00562105"/>
    <w:rsid w:val="00562694"/>
    <w:rsid w:val="00562F21"/>
    <w:rsid w:val="005631CC"/>
    <w:rsid w:val="00563377"/>
    <w:rsid w:val="00564147"/>
    <w:rsid w:val="00564809"/>
    <w:rsid w:val="005659C4"/>
    <w:rsid w:val="005664F9"/>
    <w:rsid w:val="0056674B"/>
    <w:rsid w:val="00566DF9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1E40"/>
    <w:rsid w:val="00572AC3"/>
    <w:rsid w:val="00573971"/>
    <w:rsid w:val="00573C0E"/>
    <w:rsid w:val="00573D82"/>
    <w:rsid w:val="00573E9B"/>
    <w:rsid w:val="00575212"/>
    <w:rsid w:val="00575EDC"/>
    <w:rsid w:val="00575F79"/>
    <w:rsid w:val="00576535"/>
    <w:rsid w:val="00576606"/>
    <w:rsid w:val="00576E21"/>
    <w:rsid w:val="005773FA"/>
    <w:rsid w:val="00577699"/>
    <w:rsid w:val="00577771"/>
    <w:rsid w:val="005779D1"/>
    <w:rsid w:val="00577FA2"/>
    <w:rsid w:val="00580928"/>
    <w:rsid w:val="00580BB8"/>
    <w:rsid w:val="00581382"/>
    <w:rsid w:val="00582D24"/>
    <w:rsid w:val="00583B51"/>
    <w:rsid w:val="00583E1C"/>
    <w:rsid w:val="00585219"/>
    <w:rsid w:val="005856A5"/>
    <w:rsid w:val="005859AF"/>
    <w:rsid w:val="005860EB"/>
    <w:rsid w:val="0058780F"/>
    <w:rsid w:val="00587DBD"/>
    <w:rsid w:val="00587F19"/>
    <w:rsid w:val="00591035"/>
    <w:rsid w:val="0059108A"/>
    <w:rsid w:val="00591BFF"/>
    <w:rsid w:val="00591DCD"/>
    <w:rsid w:val="005921B1"/>
    <w:rsid w:val="005922CC"/>
    <w:rsid w:val="005924D3"/>
    <w:rsid w:val="00593438"/>
    <w:rsid w:val="00593857"/>
    <w:rsid w:val="0059469C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7317"/>
    <w:rsid w:val="00597F74"/>
    <w:rsid w:val="00597F78"/>
    <w:rsid w:val="005A005E"/>
    <w:rsid w:val="005A02C7"/>
    <w:rsid w:val="005A0900"/>
    <w:rsid w:val="005A0907"/>
    <w:rsid w:val="005A0BB9"/>
    <w:rsid w:val="005A10C1"/>
    <w:rsid w:val="005A2087"/>
    <w:rsid w:val="005A3C0E"/>
    <w:rsid w:val="005A4398"/>
    <w:rsid w:val="005A4774"/>
    <w:rsid w:val="005A519E"/>
    <w:rsid w:val="005A54E4"/>
    <w:rsid w:val="005A5C54"/>
    <w:rsid w:val="005A6892"/>
    <w:rsid w:val="005A6FB5"/>
    <w:rsid w:val="005A7AC4"/>
    <w:rsid w:val="005B0467"/>
    <w:rsid w:val="005B0AA6"/>
    <w:rsid w:val="005B10E0"/>
    <w:rsid w:val="005B2E06"/>
    <w:rsid w:val="005B2E6A"/>
    <w:rsid w:val="005B3707"/>
    <w:rsid w:val="005B4B1F"/>
    <w:rsid w:val="005B587D"/>
    <w:rsid w:val="005B7594"/>
    <w:rsid w:val="005C081E"/>
    <w:rsid w:val="005C0DD3"/>
    <w:rsid w:val="005C145B"/>
    <w:rsid w:val="005C1915"/>
    <w:rsid w:val="005C2773"/>
    <w:rsid w:val="005C296E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5E55"/>
    <w:rsid w:val="005C6178"/>
    <w:rsid w:val="005C6A1C"/>
    <w:rsid w:val="005C6F5C"/>
    <w:rsid w:val="005C6F80"/>
    <w:rsid w:val="005C7A2B"/>
    <w:rsid w:val="005C7D8E"/>
    <w:rsid w:val="005C7F87"/>
    <w:rsid w:val="005D03A6"/>
    <w:rsid w:val="005D252C"/>
    <w:rsid w:val="005D2554"/>
    <w:rsid w:val="005D3292"/>
    <w:rsid w:val="005D33B9"/>
    <w:rsid w:val="005D3A37"/>
    <w:rsid w:val="005D44AE"/>
    <w:rsid w:val="005D49DF"/>
    <w:rsid w:val="005D4B25"/>
    <w:rsid w:val="005D56B8"/>
    <w:rsid w:val="005D581B"/>
    <w:rsid w:val="005D6D32"/>
    <w:rsid w:val="005D7AD9"/>
    <w:rsid w:val="005E20FF"/>
    <w:rsid w:val="005E25FA"/>
    <w:rsid w:val="005E2673"/>
    <w:rsid w:val="005E2ACB"/>
    <w:rsid w:val="005E32BE"/>
    <w:rsid w:val="005E4838"/>
    <w:rsid w:val="005E4DC0"/>
    <w:rsid w:val="005E55BD"/>
    <w:rsid w:val="005E67D4"/>
    <w:rsid w:val="005E7B63"/>
    <w:rsid w:val="005F046B"/>
    <w:rsid w:val="005F09CD"/>
    <w:rsid w:val="005F15EE"/>
    <w:rsid w:val="005F1B82"/>
    <w:rsid w:val="005F1CD9"/>
    <w:rsid w:val="005F21FF"/>
    <w:rsid w:val="005F2BEC"/>
    <w:rsid w:val="005F2DBC"/>
    <w:rsid w:val="005F3557"/>
    <w:rsid w:val="005F3C87"/>
    <w:rsid w:val="005F4DAA"/>
    <w:rsid w:val="005F58E6"/>
    <w:rsid w:val="005F5B65"/>
    <w:rsid w:val="005F6811"/>
    <w:rsid w:val="00600490"/>
    <w:rsid w:val="006008AE"/>
    <w:rsid w:val="00601C18"/>
    <w:rsid w:val="00602A51"/>
    <w:rsid w:val="00602E34"/>
    <w:rsid w:val="006030EA"/>
    <w:rsid w:val="00603DDD"/>
    <w:rsid w:val="00603EEF"/>
    <w:rsid w:val="00603FC1"/>
    <w:rsid w:val="006045A6"/>
    <w:rsid w:val="006058A6"/>
    <w:rsid w:val="00606096"/>
    <w:rsid w:val="006066CB"/>
    <w:rsid w:val="0060686E"/>
    <w:rsid w:val="00607721"/>
    <w:rsid w:val="00610010"/>
    <w:rsid w:val="00610E14"/>
    <w:rsid w:val="0061166F"/>
    <w:rsid w:val="006119AC"/>
    <w:rsid w:val="00612517"/>
    <w:rsid w:val="00612649"/>
    <w:rsid w:val="00612F39"/>
    <w:rsid w:val="00613161"/>
    <w:rsid w:val="0061323C"/>
    <w:rsid w:val="006133E1"/>
    <w:rsid w:val="006140B2"/>
    <w:rsid w:val="0061456F"/>
    <w:rsid w:val="00614D15"/>
    <w:rsid w:val="00614E47"/>
    <w:rsid w:val="006155AA"/>
    <w:rsid w:val="006156D5"/>
    <w:rsid w:val="00615962"/>
    <w:rsid w:val="00615A85"/>
    <w:rsid w:val="00615D83"/>
    <w:rsid w:val="00617371"/>
    <w:rsid w:val="00617B42"/>
    <w:rsid w:val="00620285"/>
    <w:rsid w:val="00620A9A"/>
    <w:rsid w:val="0062109D"/>
    <w:rsid w:val="0062142F"/>
    <w:rsid w:val="00621DBA"/>
    <w:rsid w:val="00621E20"/>
    <w:rsid w:val="00621FE3"/>
    <w:rsid w:val="006221C5"/>
    <w:rsid w:val="006231A5"/>
    <w:rsid w:val="0062333C"/>
    <w:rsid w:val="006242B7"/>
    <w:rsid w:val="00624735"/>
    <w:rsid w:val="00625B1E"/>
    <w:rsid w:val="00626C72"/>
    <w:rsid w:val="00626DD0"/>
    <w:rsid w:val="00631126"/>
    <w:rsid w:val="0063127D"/>
    <w:rsid w:val="00631456"/>
    <w:rsid w:val="00631795"/>
    <w:rsid w:val="00633BB1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7C07"/>
    <w:rsid w:val="00637F02"/>
    <w:rsid w:val="00637FBF"/>
    <w:rsid w:val="006400AC"/>
    <w:rsid w:val="006401B4"/>
    <w:rsid w:val="006408A4"/>
    <w:rsid w:val="00640BF3"/>
    <w:rsid w:val="0064188D"/>
    <w:rsid w:val="00642D9C"/>
    <w:rsid w:val="00642FFB"/>
    <w:rsid w:val="00643010"/>
    <w:rsid w:val="006438C7"/>
    <w:rsid w:val="00643A61"/>
    <w:rsid w:val="00643BC5"/>
    <w:rsid w:val="00644042"/>
    <w:rsid w:val="00644981"/>
    <w:rsid w:val="00644B5E"/>
    <w:rsid w:val="00644EFD"/>
    <w:rsid w:val="0064629B"/>
    <w:rsid w:val="00646303"/>
    <w:rsid w:val="006468E7"/>
    <w:rsid w:val="00646D83"/>
    <w:rsid w:val="00650950"/>
    <w:rsid w:val="00651143"/>
    <w:rsid w:val="0065185C"/>
    <w:rsid w:val="00651CB3"/>
    <w:rsid w:val="0065467E"/>
    <w:rsid w:val="00654C3D"/>
    <w:rsid w:val="00654D11"/>
    <w:rsid w:val="00654DF8"/>
    <w:rsid w:val="006553F6"/>
    <w:rsid w:val="00655F2B"/>
    <w:rsid w:val="0065605A"/>
    <w:rsid w:val="00656311"/>
    <w:rsid w:val="0065649C"/>
    <w:rsid w:val="006564C7"/>
    <w:rsid w:val="00656864"/>
    <w:rsid w:val="00656878"/>
    <w:rsid w:val="00656DD8"/>
    <w:rsid w:val="00657563"/>
    <w:rsid w:val="00657F22"/>
    <w:rsid w:val="00660C97"/>
    <w:rsid w:val="00660D5E"/>
    <w:rsid w:val="00660FBB"/>
    <w:rsid w:val="00661B0E"/>
    <w:rsid w:val="00661B43"/>
    <w:rsid w:val="00661B9E"/>
    <w:rsid w:val="006622AF"/>
    <w:rsid w:val="006625C8"/>
    <w:rsid w:val="006632FA"/>
    <w:rsid w:val="006636CD"/>
    <w:rsid w:val="0066488A"/>
    <w:rsid w:val="00664E33"/>
    <w:rsid w:val="00666261"/>
    <w:rsid w:val="006672D8"/>
    <w:rsid w:val="00670674"/>
    <w:rsid w:val="00670D98"/>
    <w:rsid w:val="006710C3"/>
    <w:rsid w:val="006712E6"/>
    <w:rsid w:val="00671776"/>
    <w:rsid w:val="00671A5E"/>
    <w:rsid w:val="00671F1A"/>
    <w:rsid w:val="00672B97"/>
    <w:rsid w:val="00674626"/>
    <w:rsid w:val="00674700"/>
    <w:rsid w:val="006748C8"/>
    <w:rsid w:val="00674B92"/>
    <w:rsid w:val="00675615"/>
    <w:rsid w:val="00676E80"/>
    <w:rsid w:val="00677265"/>
    <w:rsid w:val="00677985"/>
    <w:rsid w:val="00677AD8"/>
    <w:rsid w:val="0068024F"/>
    <w:rsid w:val="006802D0"/>
    <w:rsid w:val="00680872"/>
    <w:rsid w:val="00680C9A"/>
    <w:rsid w:val="006814D8"/>
    <w:rsid w:val="00681536"/>
    <w:rsid w:val="006815AF"/>
    <w:rsid w:val="00681946"/>
    <w:rsid w:val="00681F89"/>
    <w:rsid w:val="0068295C"/>
    <w:rsid w:val="00682A54"/>
    <w:rsid w:val="00682CF9"/>
    <w:rsid w:val="00684737"/>
    <w:rsid w:val="0068488E"/>
    <w:rsid w:val="00684B0D"/>
    <w:rsid w:val="00685896"/>
    <w:rsid w:val="00685C0D"/>
    <w:rsid w:val="00685DFA"/>
    <w:rsid w:val="00686DE8"/>
    <w:rsid w:val="0068723C"/>
    <w:rsid w:val="0068735E"/>
    <w:rsid w:val="00687376"/>
    <w:rsid w:val="006874C7"/>
    <w:rsid w:val="00687A17"/>
    <w:rsid w:val="00687B7F"/>
    <w:rsid w:val="00687E12"/>
    <w:rsid w:val="006904D2"/>
    <w:rsid w:val="0069089D"/>
    <w:rsid w:val="006913F6"/>
    <w:rsid w:val="00691537"/>
    <w:rsid w:val="00691979"/>
    <w:rsid w:val="00691DD8"/>
    <w:rsid w:val="006921C4"/>
    <w:rsid w:val="00692798"/>
    <w:rsid w:val="00692EE0"/>
    <w:rsid w:val="00693630"/>
    <w:rsid w:val="00693DF9"/>
    <w:rsid w:val="006953CE"/>
    <w:rsid w:val="00695D00"/>
    <w:rsid w:val="00695D54"/>
    <w:rsid w:val="00696526"/>
    <w:rsid w:val="00696565"/>
    <w:rsid w:val="00696DEE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1CC1"/>
    <w:rsid w:val="006A2A34"/>
    <w:rsid w:val="006A2B82"/>
    <w:rsid w:val="006A328B"/>
    <w:rsid w:val="006A35AC"/>
    <w:rsid w:val="006A4A12"/>
    <w:rsid w:val="006A4A7E"/>
    <w:rsid w:val="006A4AB1"/>
    <w:rsid w:val="006A5451"/>
    <w:rsid w:val="006A6BBF"/>
    <w:rsid w:val="006A703D"/>
    <w:rsid w:val="006A768E"/>
    <w:rsid w:val="006A7D6D"/>
    <w:rsid w:val="006B143D"/>
    <w:rsid w:val="006B1765"/>
    <w:rsid w:val="006B2A4B"/>
    <w:rsid w:val="006B2AD8"/>
    <w:rsid w:val="006B2B53"/>
    <w:rsid w:val="006B3B67"/>
    <w:rsid w:val="006B47B5"/>
    <w:rsid w:val="006B4966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9EE"/>
    <w:rsid w:val="006C09FD"/>
    <w:rsid w:val="006C0A59"/>
    <w:rsid w:val="006C139F"/>
    <w:rsid w:val="006C183E"/>
    <w:rsid w:val="006C18A0"/>
    <w:rsid w:val="006C2106"/>
    <w:rsid w:val="006C2479"/>
    <w:rsid w:val="006C263F"/>
    <w:rsid w:val="006C2B53"/>
    <w:rsid w:val="006C3255"/>
    <w:rsid w:val="006C3968"/>
    <w:rsid w:val="006C4033"/>
    <w:rsid w:val="006C4A5F"/>
    <w:rsid w:val="006C643D"/>
    <w:rsid w:val="006C7434"/>
    <w:rsid w:val="006C745B"/>
    <w:rsid w:val="006D0175"/>
    <w:rsid w:val="006D07D7"/>
    <w:rsid w:val="006D1F41"/>
    <w:rsid w:val="006D2330"/>
    <w:rsid w:val="006D2383"/>
    <w:rsid w:val="006D2C0A"/>
    <w:rsid w:val="006D30EB"/>
    <w:rsid w:val="006D3BB6"/>
    <w:rsid w:val="006D45F9"/>
    <w:rsid w:val="006D46F7"/>
    <w:rsid w:val="006D4DC6"/>
    <w:rsid w:val="006D5483"/>
    <w:rsid w:val="006D5C71"/>
    <w:rsid w:val="006D6AA0"/>
    <w:rsid w:val="006D6C12"/>
    <w:rsid w:val="006D72A1"/>
    <w:rsid w:val="006D7750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231C"/>
    <w:rsid w:val="006E25F8"/>
    <w:rsid w:val="006E293D"/>
    <w:rsid w:val="006E2BF4"/>
    <w:rsid w:val="006E2C4F"/>
    <w:rsid w:val="006E3787"/>
    <w:rsid w:val="006E3B9D"/>
    <w:rsid w:val="006E4622"/>
    <w:rsid w:val="006E5149"/>
    <w:rsid w:val="006E5BCB"/>
    <w:rsid w:val="006E5F94"/>
    <w:rsid w:val="006E69AA"/>
    <w:rsid w:val="006E6F66"/>
    <w:rsid w:val="006F06C9"/>
    <w:rsid w:val="006F0D9D"/>
    <w:rsid w:val="006F1FBA"/>
    <w:rsid w:val="006F20A2"/>
    <w:rsid w:val="006F2616"/>
    <w:rsid w:val="006F323D"/>
    <w:rsid w:val="006F35EF"/>
    <w:rsid w:val="006F3663"/>
    <w:rsid w:val="006F3F5E"/>
    <w:rsid w:val="006F4511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0313"/>
    <w:rsid w:val="0070180D"/>
    <w:rsid w:val="00701885"/>
    <w:rsid w:val="00701EC3"/>
    <w:rsid w:val="00703220"/>
    <w:rsid w:val="00703483"/>
    <w:rsid w:val="007037CF"/>
    <w:rsid w:val="00703D91"/>
    <w:rsid w:val="007043F9"/>
    <w:rsid w:val="0070676C"/>
    <w:rsid w:val="00707567"/>
    <w:rsid w:val="00707E41"/>
    <w:rsid w:val="00711171"/>
    <w:rsid w:val="00711308"/>
    <w:rsid w:val="00711472"/>
    <w:rsid w:val="00711826"/>
    <w:rsid w:val="007121AB"/>
    <w:rsid w:val="00712DD0"/>
    <w:rsid w:val="00713E28"/>
    <w:rsid w:val="007140D3"/>
    <w:rsid w:val="007143A6"/>
    <w:rsid w:val="007153AB"/>
    <w:rsid w:val="0071567C"/>
    <w:rsid w:val="007158AA"/>
    <w:rsid w:val="00715CB8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29A0"/>
    <w:rsid w:val="00723633"/>
    <w:rsid w:val="007243E2"/>
    <w:rsid w:val="007244DB"/>
    <w:rsid w:val="00724DE2"/>
    <w:rsid w:val="0072567F"/>
    <w:rsid w:val="00725D0A"/>
    <w:rsid w:val="007263BE"/>
    <w:rsid w:val="007272B5"/>
    <w:rsid w:val="007279D2"/>
    <w:rsid w:val="00730C64"/>
    <w:rsid w:val="0073295B"/>
    <w:rsid w:val="007329B8"/>
    <w:rsid w:val="0073311D"/>
    <w:rsid w:val="0073316B"/>
    <w:rsid w:val="00733C9B"/>
    <w:rsid w:val="00734088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0A"/>
    <w:rsid w:val="0074075C"/>
    <w:rsid w:val="007413A0"/>
    <w:rsid w:val="007415F6"/>
    <w:rsid w:val="0074177C"/>
    <w:rsid w:val="00743082"/>
    <w:rsid w:val="00743090"/>
    <w:rsid w:val="0074589F"/>
    <w:rsid w:val="00747FBE"/>
    <w:rsid w:val="0075145C"/>
    <w:rsid w:val="007514B4"/>
    <w:rsid w:val="007521C4"/>
    <w:rsid w:val="0075252F"/>
    <w:rsid w:val="0075294C"/>
    <w:rsid w:val="00752B3F"/>
    <w:rsid w:val="00752EBA"/>
    <w:rsid w:val="007535EB"/>
    <w:rsid w:val="00754589"/>
    <w:rsid w:val="00755381"/>
    <w:rsid w:val="007557D6"/>
    <w:rsid w:val="007562B5"/>
    <w:rsid w:val="007562CB"/>
    <w:rsid w:val="00756309"/>
    <w:rsid w:val="00756C59"/>
    <w:rsid w:val="00757A16"/>
    <w:rsid w:val="007604AE"/>
    <w:rsid w:val="00760975"/>
    <w:rsid w:val="007610F2"/>
    <w:rsid w:val="00761B71"/>
    <w:rsid w:val="00762056"/>
    <w:rsid w:val="00762936"/>
    <w:rsid w:val="007629EC"/>
    <w:rsid w:val="00762AB6"/>
    <w:rsid w:val="00762E6A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11B7"/>
    <w:rsid w:val="0077123F"/>
    <w:rsid w:val="007712C1"/>
    <w:rsid w:val="00772C13"/>
    <w:rsid w:val="00773ED5"/>
    <w:rsid w:val="00774560"/>
    <w:rsid w:val="0077459E"/>
    <w:rsid w:val="0077490C"/>
    <w:rsid w:val="00774E22"/>
    <w:rsid w:val="00775236"/>
    <w:rsid w:val="00776031"/>
    <w:rsid w:val="007762D1"/>
    <w:rsid w:val="0077686F"/>
    <w:rsid w:val="007771C5"/>
    <w:rsid w:val="00777C9A"/>
    <w:rsid w:val="007803EC"/>
    <w:rsid w:val="0078075B"/>
    <w:rsid w:val="00780A39"/>
    <w:rsid w:val="00780D27"/>
    <w:rsid w:val="00781EF6"/>
    <w:rsid w:val="00781F75"/>
    <w:rsid w:val="00783363"/>
    <w:rsid w:val="00784E2A"/>
    <w:rsid w:val="00784E84"/>
    <w:rsid w:val="00784FFD"/>
    <w:rsid w:val="00785F93"/>
    <w:rsid w:val="0078792B"/>
    <w:rsid w:val="007908CC"/>
    <w:rsid w:val="007912EA"/>
    <w:rsid w:val="0079150C"/>
    <w:rsid w:val="007919F2"/>
    <w:rsid w:val="00791A1C"/>
    <w:rsid w:val="00791B2C"/>
    <w:rsid w:val="00791BF3"/>
    <w:rsid w:val="007926B3"/>
    <w:rsid w:val="00792815"/>
    <w:rsid w:val="00792B56"/>
    <w:rsid w:val="00793457"/>
    <w:rsid w:val="00793EFB"/>
    <w:rsid w:val="0079576B"/>
    <w:rsid w:val="00796763"/>
    <w:rsid w:val="007A0D06"/>
    <w:rsid w:val="007A2895"/>
    <w:rsid w:val="007A3755"/>
    <w:rsid w:val="007A3DE1"/>
    <w:rsid w:val="007A4D62"/>
    <w:rsid w:val="007A4DCF"/>
    <w:rsid w:val="007A5D61"/>
    <w:rsid w:val="007A632A"/>
    <w:rsid w:val="007A7166"/>
    <w:rsid w:val="007A734A"/>
    <w:rsid w:val="007A7E57"/>
    <w:rsid w:val="007B1179"/>
    <w:rsid w:val="007B2031"/>
    <w:rsid w:val="007B22D2"/>
    <w:rsid w:val="007B2451"/>
    <w:rsid w:val="007B2802"/>
    <w:rsid w:val="007B41B5"/>
    <w:rsid w:val="007B426F"/>
    <w:rsid w:val="007B528A"/>
    <w:rsid w:val="007B528C"/>
    <w:rsid w:val="007B58E3"/>
    <w:rsid w:val="007B67B1"/>
    <w:rsid w:val="007B6FD6"/>
    <w:rsid w:val="007B702A"/>
    <w:rsid w:val="007B71C2"/>
    <w:rsid w:val="007B7494"/>
    <w:rsid w:val="007C02A0"/>
    <w:rsid w:val="007C0799"/>
    <w:rsid w:val="007C1075"/>
    <w:rsid w:val="007C1BCF"/>
    <w:rsid w:val="007C1FD5"/>
    <w:rsid w:val="007C2033"/>
    <w:rsid w:val="007C224E"/>
    <w:rsid w:val="007C42E5"/>
    <w:rsid w:val="007C43C6"/>
    <w:rsid w:val="007C454B"/>
    <w:rsid w:val="007C46D1"/>
    <w:rsid w:val="007C5B98"/>
    <w:rsid w:val="007C5BAF"/>
    <w:rsid w:val="007C5E29"/>
    <w:rsid w:val="007C62C6"/>
    <w:rsid w:val="007C6D9B"/>
    <w:rsid w:val="007C6E4E"/>
    <w:rsid w:val="007C79F0"/>
    <w:rsid w:val="007C7CD2"/>
    <w:rsid w:val="007C7DFE"/>
    <w:rsid w:val="007C7F36"/>
    <w:rsid w:val="007D3323"/>
    <w:rsid w:val="007D46EE"/>
    <w:rsid w:val="007D5207"/>
    <w:rsid w:val="007D5D99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0E3"/>
    <w:rsid w:val="007E3562"/>
    <w:rsid w:val="007E3752"/>
    <w:rsid w:val="007E3823"/>
    <w:rsid w:val="007E4138"/>
    <w:rsid w:val="007E5784"/>
    <w:rsid w:val="007E5B38"/>
    <w:rsid w:val="007E6823"/>
    <w:rsid w:val="007E6B35"/>
    <w:rsid w:val="007E6C12"/>
    <w:rsid w:val="007E76F3"/>
    <w:rsid w:val="007E7EC0"/>
    <w:rsid w:val="007F198D"/>
    <w:rsid w:val="007F1AAE"/>
    <w:rsid w:val="007F1E17"/>
    <w:rsid w:val="007F238D"/>
    <w:rsid w:val="007F5DE0"/>
    <w:rsid w:val="007F5E47"/>
    <w:rsid w:val="007F6395"/>
    <w:rsid w:val="007F7B26"/>
    <w:rsid w:val="0080049F"/>
    <w:rsid w:val="00800D00"/>
    <w:rsid w:val="00801923"/>
    <w:rsid w:val="008022F7"/>
    <w:rsid w:val="00802E61"/>
    <w:rsid w:val="00802FE0"/>
    <w:rsid w:val="00803118"/>
    <w:rsid w:val="00803586"/>
    <w:rsid w:val="00803F1F"/>
    <w:rsid w:val="00804A42"/>
    <w:rsid w:val="00804C87"/>
    <w:rsid w:val="00805B9D"/>
    <w:rsid w:val="00805F4B"/>
    <w:rsid w:val="008063C4"/>
    <w:rsid w:val="00806ABC"/>
    <w:rsid w:val="00806B31"/>
    <w:rsid w:val="00806FB4"/>
    <w:rsid w:val="008077A8"/>
    <w:rsid w:val="008079D1"/>
    <w:rsid w:val="00807A1F"/>
    <w:rsid w:val="00807E43"/>
    <w:rsid w:val="0081026E"/>
    <w:rsid w:val="008104BA"/>
    <w:rsid w:val="00810861"/>
    <w:rsid w:val="008109D7"/>
    <w:rsid w:val="00810B68"/>
    <w:rsid w:val="00811DFE"/>
    <w:rsid w:val="0081283E"/>
    <w:rsid w:val="00812FCC"/>
    <w:rsid w:val="008133B3"/>
    <w:rsid w:val="00814996"/>
    <w:rsid w:val="00814DE1"/>
    <w:rsid w:val="00814F1D"/>
    <w:rsid w:val="00814FF0"/>
    <w:rsid w:val="008154A0"/>
    <w:rsid w:val="008155F8"/>
    <w:rsid w:val="0081567B"/>
    <w:rsid w:val="00815E2D"/>
    <w:rsid w:val="008161DE"/>
    <w:rsid w:val="008162AE"/>
    <w:rsid w:val="0081692D"/>
    <w:rsid w:val="008169D1"/>
    <w:rsid w:val="00816FB8"/>
    <w:rsid w:val="008170C5"/>
    <w:rsid w:val="0081794C"/>
    <w:rsid w:val="00820422"/>
    <w:rsid w:val="00821C5F"/>
    <w:rsid w:val="00821FA9"/>
    <w:rsid w:val="00822383"/>
    <w:rsid w:val="00822E06"/>
    <w:rsid w:val="0082396C"/>
    <w:rsid w:val="00823FFC"/>
    <w:rsid w:val="008240E9"/>
    <w:rsid w:val="008248C4"/>
    <w:rsid w:val="0082539B"/>
    <w:rsid w:val="00825E86"/>
    <w:rsid w:val="00825ECC"/>
    <w:rsid w:val="00826252"/>
    <w:rsid w:val="00826566"/>
    <w:rsid w:val="008265D0"/>
    <w:rsid w:val="00826DED"/>
    <w:rsid w:val="00827847"/>
    <w:rsid w:val="008302F1"/>
    <w:rsid w:val="00830B22"/>
    <w:rsid w:val="00830D94"/>
    <w:rsid w:val="0083191E"/>
    <w:rsid w:val="00831DEC"/>
    <w:rsid w:val="008320B9"/>
    <w:rsid w:val="008327F9"/>
    <w:rsid w:val="00832B33"/>
    <w:rsid w:val="00832B9F"/>
    <w:rsid w:val="00832DC9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424D"/>
    <w:rsid w:val="0084461F"/>
    <w:rsid w:val="00844BEF"/>
    <w:rsid w:val="0084659A"/>
    <w:rsid w:val="00846F23"/>
    <w:rsid w:val="00847415"/>
    <w:rsid w:val="0084741E"/>
    <w:rsid w:val="00847E30"/>
    <w:rsid w:val="00850430"/>
    <w:rsid w:val="008505D8"/>
    <w:rsid w:val="0085068B"/>
    <w:rsid w:val="00850A15"/>
    <w:rsid w:val="00850F64"/>
    <w:rsid w:val="00852144"/>
    <w:rsid w:val="00852178"/>
    <w:rsid w:val="00852B6C"/>
    <w:rsid w:val="00852F24"/>
    <w:rsid w:val="00853D8C"/>
    <w:rsid w:val="00854B02"/>
    <w:rsid w:val="008551DC"/>
    <w:rsid w:val="0085563E"/>
    <w:rsid w:val="00855C5E"/>
    <w:rsid w:val="008562A9"/>
    <w:rsid w:val="008565DD"/>
    <w:rsid w:val="008568A0"/>
    <w:rsid w:val="008573F7"/>
    <w:rsid w:val="00857C19"/>
    <w:rsid w:val="0086043A"/>
    <w:rsid w:val="008608F6"/>
    <w:rsid w:val="008611FA"/>
    <w:rsid w:val="0086194F"/>
    <w:rsid w:val="00861B6E"/>
    <w:rsid w:val="0086204B"/>
    <w:rsid w:val="00862926"/>
    <w:rsid w:val="00862F73"/>
    <w:rsid w:val="00862F77"/>
    <w:rsid w:val="00863329"/>
    <w:rsid w:val="00863982"/>
    <w:rsid w:val="00863F06"/>
    <w:rsid w:val="00867B14"/>
    <w:rsid w:val="00867B80"/>
    <w:rsid w:val="00867F10"/>
    <w:rsid w:val="0087210E"/>
    <w:rsid w:val="0087212E"/>
    <w:rsid w:val="008725B4"/>
    <w:rsid w:val="00872A46"/>
    <w:rsid w:val="008738A5"/>
    <w:rsid w:val="00875395"/>
    <w:rsid w:val="008754BC"/>
    <w:rsid w:val="00875DB5"/>
    <w:rsid w:val="00875DD0"/>
    <w:rsid w:val="008773FF"/>
    <w:rsid w:val="00877802"/>
    <w:rsid w:val="00880374"/>
    <w:rsid w:val="008821C2"/>
    <w:rsid w:val="008826BD"/>
    <w:rsid w:val="00882D24"/>
    <w:rsid w:val="0088381F"/>
    <w:rsid w:val="00885011"/>
    <w:rsid w:val="00885165"/>
    <w:rsid w:val="008857F1"/>
    <w:rsid w:val="00885A48"/>
    <w:rsid w:val="00885C04"/>
    <w:rsid w:val="008860C3"/>
    <w:rsid w:val="008861B8"/>
    <w:rsid w:val="0088635F"/>
    <w:rsid w:val="00886E91"/>
    <w:rsid w:val="00887266"/>
    <w:rsid w:val="00887912"/>
    <w:rsid w:val="00891340"/>
    <w:rsid w:val="00891575"/>
    <w:rsid w:val="00891DAC"/>
    <w:rsid w:val="00891FDB"/>
    <w:rsid w:val="008927A8"/>
    <w:rsid w:val="00892EAA"/>
    <w:rsid w:val="00893065"/>
    <w:rsid w:val="008937D6"/>
    <w:rsid w:val="00893B96"/>
    <w:rsid w:val="00894331"/>
    <w:rsid w:val="00894741"/>
    <w:rsid w:val="00894D00"/>
    <w:rsid w:val="008959F0"/>
    <w:rsid w:val="0089655E"/>
    <w:rsid w:val="00896B52"/>
    <w:rsid w:val="00896CFD"/>
    <w:rsid w:val="00896D31"/>
    <w:rsid w:val="00896EA4"/>
    <w:rsid w:val="008976A4"/>
    <w:rsid w:val="008A0AD1"/>
    <w:rsid w:val="008A1013"/>
    <w:rsid w:val="008A1097"/>
    <w:rsid w:val="008A1B1F"/>
    <w:rsid w:val="008A1CE8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D5C"/>
    <w:rsid w:val="008A767A"/>
    <w:rsid w:val="008A7A4B"/>
    <w:rsid w:val="008A7E3D"/>
    <w:rsid w:val="008B08C1"/>
    <w:rsid w:val="008B0BA5"/>
    <w:rsid w:val="008B12A6"/>
    <w:rsid w:val="008B13B3"/>
    <w:rsid w:val="008B2D79"/>
    <w:rsid w:val="008B300D"/>
    <w:rsid w:val="008B3AEA"/>
    <w:rsid w:val="008B4AE1"/>
    <w:rsid w:val="008B5A60"/>
    <w:rsid w:val="008B5EA5"/>
    <w:rsid w:val="008B7300"/>
    <w:rsid w:val="008B7B4D"/>
    <w:rsid w:val="008C0858"/>
    <w:rsid w:val="008C0E70"/>
    <w:rsid w:val="008C1506"/>
    <w:rsid w:val="008C258C"/>
    <w:rsid w:val="008C2707"/>
    <w:rsid w:val="008C3D20"/>
    <w:rsid w:val="008C3D2D"/>
    <w:rsid w:val="008C3EB2"/>
    <w:rsid w:val="008C50C3"/>
    <w:rsid w:val="008C5395"/>
    <w:rsid w:val="008C5973"/>
    <w:rsid w:val="008C5E40"/>
    <w:rsid w:val="008C5FA3"/>
    <w:rsid w:val="008C6038"/>
    <w:rsid w:val="008C7410"/>
    <w:rsid w:val="008D0791"/>
    <w:rsid w:val="008D0CF7"/>
    <w:rsid w:val="008D1DE2"/>
    <w:rsid w:val="008D3D0A"/>
    <w:rsid w:val="008D3F66"/>
    <w:rsid w:val="008D4A5D"/>
    <w:rsid w:val="008D51C1"/>
    <w:rsid w:val="008D5B7B"/>
    <w:rsid w:val="008D5D9B"/>
    <w:rsid w:val="008D6030"/>
    <w:rsid w:val="008D7BB3"/>
    <w:rsid w:val="008E03C1"/>
    <w:rsid w:val="008E0420"/>
    <w:rsid w:val="008E0834"/>
    <w:rsid w:val="008E0865"/>
    <w:rsid w:val="008E0874"/>
    <w:rsid w:val="008E098A"/>
    <w:rsid w:val="008E1CE0"/>
    <w:rsid w:val="008E2536"/>
    <w:rsid w:val="008E26D2"/>
    <w:rsid w:val="008E3227"/>
    <w:rsid w:val="008E3550"/>
    <w:rsid w:val="008E3F49"/>
    <w:rsid w:val="008E43BE"/>
    <w:rsid w:val="008E4575"/>
    <w:rsid w:val="008E5A9E"/>
    <w:rsid w:val="008E65F7"/>
    <w:rsid w:val="008E6B4A"/>
    <w:rsid w:val="008F04CB"/>
    <w:rsid w:val="008F0F55"/>
    <w:rsid w:val="008F1D26"/>
    <w:rsid w:val="008F411A"/>
    <w:rsid w:val="008F5140"/>
    <w:rsid w:val="008F56C2"/>
    <w:rsid w:val="008F5813"/>
    <w:rsid w:val="008F5AB2"/>
    <w:rsid w:val="008F5CAB"/>
    <w:rsid w:val="008F5F72"/>
    <w:rsid w:val="008F67D0"/>
    <w:rsid w:val="008F6F72"/>
    <w:rsid w:val="008F72CA"/>
    <w:rsid w:val="008F7890"/>
    <w:rsid w:val="008F7FE0"/>
    <w:rsid w:val="00900156"/>
    <w:rsid w:val="0090017E"/>
    <w:rsid w:val="00901EF3"/>
    <w:rsid w:val="009028BA"/>
    <w:rsid w:val="00902F71"/>
    <w:rsid w:val="00903228"/>
    <w:rsid w:val="00903399"/>
    <w:rsid w:val="00903CD0"/>
    <w:rsid w:val="0090561E"/>
    <w:rsid w:val="009056C9"/>
    <w:rsid w:val="00906440"/>
    <w:rsid w:val="0090745B"/>
    <w:rsid w:val="009100F7"/>
    <w:rsid w:val="00911A5C"/>
    <w:rsid w:val="00911BD3"/>
    <w:rsid w:val="00911DE5"/>
    <w:rsid w:val="009125CF"/>
    <w:rsid w:val="00912A81"/>
    <w:rsid w:val="00913DCB"/>
    <w:rsid w:val="00914CDC"/>
    <w:rsid w:val="009152FC"/>
    <w:rsid w:val="0091566F"/>
    <w:rsid w:val="0091591D"/>
    <w:rsid w:val="00915CB6"/>
    <w:rsid w:val="009164AA"/>
    <w:rsid w:val="009169EC"/>
    <w:rsid w:val="00916B48"/>
    <w:rsid w:val="00917438"/>
    <w:rsid w:val="0091793A"/>
    <w:rsid w:val="00917D8A"/>
    <w:rsid w:val="00920E89"/>
    <w:rsid w:val="00920F5E"/>
    <w:rsid w:val="0092106E"/>
    <w:rsid w:val="0092118D"/>
    <w:rsid w:val="009214A5"/>
    <w:rsid w:val="0092181D"/>
    <w:rsid w:val="009226F8"/>
    <w:rsid w:val="00924C33"/>
    <w:rsid w:val="00924F61"/>
    <w:rsid w:val="00925037"/>
    <w:rsid w:val="00925D7B"/>
    <w:rsid w:val="00927508"/>
    <w:rsid w:val="009300E5"/>
    <w:rsid w:val="009306F7"/>
    <w:rsid w:val="00931428"/>
    <w:rsid w:val="00931F03"/>
    <w:rsid w:val="009331F3"/>
    <w:rsid w:val="00933BE4"/>
    <w:rsid w:val="00933DBA"/>
    <w:rsid w:val="00933FC9"/>
    <w:rsid w:val="00934C07"/>
    <w:rsid w:val="0093593F"/>
    <w:rsid w:val="0093615E"/>
    <w:rsid w:val="009365C0"/>
    <w:rsid w:val="009367D2"/>
    <w:rsid w:val="00936FA1"/>
    <w:rsid w:val="00940692"/>
    <w:rsid w:val="00940A7C"/>
    <w:rsid w:val="00940F47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D68"/>
    <w:rsid w:val="00945F54"/>
    <w:rsid w:val="00946CB1"/>
    <w:rsid w:val="00946D86"/>
    <w:rsid w:val="00946FCA"/>
    <w:rsid w:val="009474D7"/>
    <w:rsid w:val="00947C74"/>
    <w:rsid w:val="009507C2"/>
    <w:rsid w:val="00950B18"/>
    <w:rsid w:val="0095106D"/>
    <w:rsid w:val="00951106"/>
    <w:rsid w:val="009514DD"/>
    <w:rsid w:val="00953EDC"/>
    <w:rsid w:val="009546BD"/>
    <w:rsid w:val="009547A0"/>
    <w:rsid w:val="009551B3"/>
    <w:rsid w:val="009556AB"/>
    <w:rsid w:val="00956892"/>
    <w:rsid w:val="00956E50"/>
    <w:rsid w:val="00957099"/>
    <w:rsid w:val="00957AA8"/>
    <w:rsid w:val="009609EB"/>
    <w:rsid w:val="009615CF"/>
    <w:rsid w:val="009622AF"/>
    <w:rsid w:val="00962A06"/>
    <w:rsid w:val="009630B6"/>
    <w:rsid w:val="00963797"/>
    <w:rsid w:val="00963CB7"/>
    <w:rsid w:val="00963CDA"/>
    <w:rsid w:val="0096450E"/>
    <w:rsid w:val="00964931"/>
    <w:rsid w:val="009659BF"/>
    <w:rsid w:val="00965B09"/>
    <w:rsid w:val="00965B11"/>
    <w:rsid w:val="009660F9"/>
    <w:rsid w:val="00966166"/>
    <w:rsid w:val="00966597"/>
    <w:rsid w:val="009665E9"/>
    <w:rsid w:val="0096667E"/>
    <w:rsid w:val="00966848"/>
    <w:rsid w:val="00966F6F"/>
    <w:rsid w:val="0097051E"/>
    <w:rsid w:val="00970B39"/>
    <w:rsid w:val="00970F98"/>
    <w:rsid w:val="009717A4"/>
    <w:rsid w:val="00971841"/>
    <w:rsid w:val="00971DA8"/>
    <w:rsid w:val="0097286B"/>
    <w:rsid w:val="00973089"/>
    <w:rsid w:val="00973D0B"/>
    <w:rsid w:val="0097508C"/>
    <w:rsid w:val="0097553D"/>
    <w:rsid w:val="00976108"/>
    <w:rsid w:val="0097668C"/>
    <w:rsid w:val="009770A4"/>
    <w:rsid w:val="0097751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66BC"/>
    <w:rsid w:val="00986884"/>
    <w:rsid w:val="00987712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A54"/>
    <w:rsid w:val="00992B18"/>
    <w:rsid w:val="0099303E"/>
    <w:rsid w:val="009931AE"/>
    <w:rsid w:val="009942FE"/>
    <w:rsid w:val="00995DE2"/>
    <w:rsid w:val="00996483"/>
    <w:rsid w:val="009A19C6"/>
    <w:rsid w:val="009A1DAC"/>
    <w:rsid w:val="009A1ED9"/>
    <w:rsid w:val="009A43B5"/>
    <w:rsid w:val="009A43B6"/>
    <w:rsid w:val="009A5199"/>
    <w:rsid w:val="009A5709"/>
    <w:rsid w:val="009A5901"/>
    <w:rsid w:val="009A5A4A"/>
    <w:rsid w:val="009A6F3C"/>
    <w:rsid w:val="009A7F59"/>
    <w:rsid w:val="009B0726"/>
    <w:rsid w:val="009B116B"/>
    <w:rsid w:val="009B131D"/>
    <w:rsid w:val="009B2383"/>
    <w:rsid w:val="009B2A03"/>
    <w:rsid w:val="009B330D"/>
    <w:rsid w:val="009B4055"/>
    <w:rsid w:val="009B42C9"/>
    <w:rsid w:val="009B4AD9"/>
    <w:rsid w:val="009B4EDB"/>
    <w:rsid w:val="009B54D4"/>
    <w:rsid w:val="009B59CE"/>
    <w:rsid w:val="009B5C93"/>
    <w:rsid w:val="009B63B7"/>
    <w:rsid w:val="009B67CE"/>
    <w:rsid w:val="009B68CD"/>
    <w:rsid w:val="009B6CA3"/>
    <w:rsid w:val="009B71CE"/>
    <w:rsid w:val="009B745F"/>
    <w:rsid w:val="009B776A"/>
    <w:rsid w:val="009B783D"/>
    <w:rsid w:val="009C10FE"/>
    <w:rsid w:val="009C2769"/>
    <w:rsid w:val="009C33A9"/>
    <w:rsid w:val="009C34AF"/>
    <w:rsid w:val="009C35E0"/>
    <w:rsid w:val="009C38AC"/>
    <w:rsid w:val="009C3CC6"/>
    <w:rsid w:val="009C477B"/>
    <w:rsid w:val="009C4AC7"/>
    <w:rsid w:val="009C4F32"/>
    <w:rsid w:val="009C58B5"/>
    <w:rsid w:val="009C5952"/>
    <w:rsid w:val="009C5D2F"/>
    <w:rsid w:val="009C5E49"/>
    <w:rsid w:val="009C6252"/>
    <w:rsid w:val="009C6B2A"/>
    <w:rsid w:val="009C7350"/>
    <w:rsid w:val="009C7E40"/>
    <w:rsid w:val="009D0131"/>
    <w:rsid w:val="009D1187"/>
    <w:rsid w:val="009D13CF"/>
    <w:rsid w:val="009D146E"/>
    <w:rsid w:val="009D1847"/>
    <w:rsid w:val="009D1C72"/>
    <w:rsid w:val="009D2134"/>
    <w:rsid w:val="009D22B4"/>
    <w:rsid w:val="009D2D98"/>
    <w:rsid w:val="009D348A"/>
    <w:rsid w:val="009D38F9"/>
    <w:rsid w:val="009D40CA"/>
    <w:rsid w:val="009D41C7"/>
    <w:rsid w:val="009D483F"/>
    <w:rsid w:val="009D54C1"/>
    <w:rsid w:val="009D54DD"/>
    <w:rsid w:val="009D5A79"/>
    <w:rsid w:val="009D5BAD"/>
    <w:rsid w:val="009D7141"/>
    <w:rsid w:val="009D7191"/>
    <w:rsid w:val="009D76A1"/>
    <w:rsid w:val="009D7A9E"/>
    <w:rsid w:val="009D7FD1"/>
    <w:rsid w:val="009E033A"/>
    <w:rsid w:val="009E06BC"/>
    <w:rsid w:val="009E090D"/>
    <w:rsid w:val="009E10A7"/>
    <w:rsid w:val="009E11D3"/>
    <w:rsid w:val="009E1366"/>
    <w:rsid w:val="009E1410"/>
    <w:rsid w:val="009E1928"/>
    <w:rsid w:val="009E1B87"/>
    <w:rsid w:val="009E1E8D"/>
    <w:rsid w:val="009E2AAB"/>
    <w:rsid w:val="009E31A3"/>
    <w:rsid w:val="009E3923"/>
    <w:rsid w:val="009E3B14"/>
    <w:rsid w:val="009E3E2E"/>
    <w:rsid w:val="009E4220"/>
    <w:rsid w:val="009E423B"/>
    <w:rsid w:val="009E4430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072"/>
    <w:rsid w:val="009F3261"/>
    <w:rsid w:val="009F3625"/>
    <w:rsid w:val="009F3651"/>
    <w:rsid w:val="009F373D"/>
    <w:rsid w:val="009F3AA5"/>
    <w:rsid w:val="009F3AD6"/>
    <w:rsid w:val="009F3B4C"/>
    <w:rsid w:val="009F3BB1"/>
    <w:rsid w:val="009F46AC"/>
    <w:rsid w:val="009F5BD8"/>
    <w:rsid w:val="009F6538"/>
    <w:rsid w:val="009F6674"/>
    <w:rsid w:val="009F7285"/>
    <w:rsid w:val="009F750C"/>
    <w:rsid w:val="009F7CEA"/>
    <w:rsid w:val="009F7DCB"/>
    <w:rsid w:val="00A007F2"/>
    <w:rsid w:val="00A014F6"/>
    <w:rsid w:val="00A01915"/>
    <w:rsid w:val="00A031D8"/>
    <w:rsid w:val="00A03ED3"/>
    <w:rsid w:val="00A04628"/>
    <w:rsid w:val="00A04EB3"/>
    <w:rsid w:val="00A05ABC"/>
    <w:rsid w:val="00A05C11"/>
    <w:rsid w:val="00A05F99"/>
    <w:rsid w:val="00A0691E"/>
    <w:rsid w:val="00A074AC"/>
    <w:rsid w:val="00A07EB4"/>
    <w:rsid w:val="00A10088"/>
    <w:rsid w:val="00A100AB"/>
    <w:rsid w:val="00A10622"/>
    <w:rsid w:val="00A108CF"/>
    <w:rsid w:val="00A1207B"/>
    <w:rsid w:val="00A1221C"/>
    <w:rsid w:val="00A12395"/>
    <w:rsid w:val="00A13C23"/>
    <w:rsid w:val="00A14261"/>
    <w:rsid w:val="00A142C2"/>
    <w:rsid w:val="00A14640"/>
    <w:rsid w:val="00A14B9E"/>
    <w:rsid w:val="00A1515F"/>
    <w:rsid w:val="00A151DB"/>
    <w:rsid w:val="00A15A99"/>
    <w:rsid w:val="00A15F21"/>
    <w:rsid w:val="00A16960"/>
    <w:rsid w:val="00A16F98"/>
    <w:rsid w:val="00A17FD2"/>
    <w:rsid w:val="00A20554"/>
    <w:rsid w:val="00A212A0"/>
    <w:rsid w:val="00A21693"/>
    <w:rsid w:val="00A21AA3"/>
    <w:rsid w:val="00A21D17"/>
    <w:rsid w:val="00A22648"/>
    <w:rsid w:val="00A246FF"/>
    <w:rsid w:val="00A24761"/>
    <w:rsid w:val="00A24779"/>
    <w:rsid w:val="00A252CB"/>
    <w:rsid w:val="00A2534B"/>
    <w:rsid w:val="00A255C7"/>
    <w:rsid w:val="00A26094"/>
    <w:rsid w:val="00A27247"/>
    <w:rsid w:val="00A27C14"/>
    <w:rsid w:val="00A31D79"/>
    <w:rsid w:val="00A31D83"/>
    <w:rsid w:val="00A31E1C"/>
    <w:rsid w:val="00A31EDE"/>
    <w:rsid w:val="00A325FB"/>
    <w:rsid w:val="00A32ADB"/>
    <w:rsid w:val="00A33536"/>
    <w:rsid w:val="00A335C9"/>
    <w:rsid w:val="00A33785"/>
    <w:rsid w:val="00A33A9A"/>
    <w:rsid w:val="00A33F99"/>
    <w:rsid w:val="00A347CD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2521"/>
    <w:rsid w:val="00A42615"/>
    <w:rsid w:val="00A42636"/>
    <w:rsid w:val="00A4356A"/>
    <w:rsid w:val="00A4565C"/>
    <w:rsid w:val="00A45D8B"/>
    <w:rsid w:val="00A4633D"/>
    <w:rsid w:val="00A465B5"/>
    <w:rsid w:val="00A46A5D"/>
    <w:rsid w:val="00A46D0B"/>
    <w:rsid w:val="00A47699"/>
    <w:rsid w:val="00A50BFD"/>
    <w:rsid w:val="00A50EE1"/>
    <w:rsid w:val="00A5159E"/>
    <w:rsid w:val="00A51DD5"/>
    <w:rsid w:val="00A52100"/>
    <w:rsid w:val="00A5233F"/>
    <w:rsid w:val="00A5281B"/>
    <w:rsid w:val="00A5310E"/>
    <w:rsid w:val="00A5320A"/>
    <w:rsid w:val="00A5321B"/>
    <w:rsid w:val="00A53AC5"/>
    <w:rsid w:val="00A53EE7"/>
    <w:rsid w:val="00A54531"/>
    <w:rsid w:val="00A5467F"/>
    <w:rsid w:val="00A5528F"/>
    <w:rsid w:val="00A55D65"/>
    <w:rsid w:val="00A562AF"/>
    <w:rsid w:val="00A56A10"/>
    <w:rsid w:val="00A56CCE"/>
    <w:rsid w:val="00A5757F"/>
    <w:rsid w:val="00A577C4"/>
    <w:rsid w:val="00A60539"/>
    <w:rsid w:val="00A60F9D"/>
    <w:rsid w:val="00A617C8"/>
    <w:rsid w:val="00A621C7"/>
    <w:rsid w:val="00A629E0"/>
    <w:rsid w:val="00A650DD"/>
    <w:rsid w:val="00A65819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B15"/>
    <w:rsid w:val="00A72D7E"/>
    <w:rsid w:val="00A72EF2"/>
    <w:rsid w:val="00A730CE"/>
    <w:rsid w:val="00A730E4"/>
    <w:rsid w:val="00A73154"/>
    <w:rsid w:val="00A742DF"/>
    <w:rsid w:val="00A7438F"/>
    <w:rsid w:val="00A7484F"/>
    <w:rsid w:val="00A748ED"/>
    <w:rsid w:val="00A751B6"/>
    <w:rsid w:val="00A752F3"/>
    <w:rsid w:val="00A753A2"/>
    <w:rsid w:val="00A75F84"/>
    <w:rsid w:val="00A761A1"/>
    <w:rsid w:val="00A77A82"/>
    <w:rsid w:val="00A804BD"/>
    <w:rsid w:val="00A805E9"/>
    <w:rsid w:val="00A808FA"/>
    <w:rsid w:val="00A82EE6"/>
    <w:rsid w:val="00A833D7"/>
    <w:rsid w:val="00A8340E"/>
    <w:rsid w:val="00A8366D"/>
    <w:rsid w:val="00A837AB"/>
    <w:rsid w:val="00A83D62"/>
    <w:rsid w:val="00A83E25"/>
    <w:rsid w:val="00A847E7"/>
    <w:rsid w:val="00A84891"/>
    <w:rsid w:val="00A84C22"/>
    <w:rsid w:val="00A85097"/>
    <w:rsid w:val="00A854C4"/>
    <w:rsid w:val="00A86025"/>
    <w:rsid w:val="00A86365"/>
    <w:rsid w:val="00A87DB8"/>
    <w:rsid w:val="00A90132"/>
    <w:rsid w:val="00A90D7B"/>
    <w:rsid w:val="00A91167"/>
    <w:rsid w:val="00A91218"/>
    <w:rsid w:val="00A915B9"/>
    <w:rsid w:val="00A91852"/>
    <w:rsid w:val="00A91A24"/>
    <w:rsid w:val="00A91B89"/>
    <w:rsid w:val="00A9303A"/>
    <w:rsid w:val="00A93453"/>
    <w:rsid w:val="00A94115"/>
    <w:rsid w:val="00A941A2"/>
    <w:rsid w:val="00A94D3A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9A2"/>
    <w:rsid w:val="00AA2CB6"/>
    <w:rsid w:val="00AA2DE6"/>
    <w:rsid w:val="00AA3A9C"/>
    <w:rsid w:val="00AA3D21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AE1"/>
    <w:rsid w:val="00AB2EC6"/>
    <w:rsid w:val="00AB3F3D"/>
    <w:rsid w:val="00AB4074"/>
    <w:rsid w:val="00AB4AB3"/>
    <w:rsid w:val="00AB4C78"/>
    <w:rsid w:val="00AB58F3"/>
    <w:rsid w:val="00AB6DF8"/>
    <w:rsid w:val="00AB705F"/>
    <w:rsid w:val="00AB7F76"/>
    <w:rsid w:val="00AC0313"/>
    <w:rsid w:val="00AC117A"/>
    <w:rsid w:val="00AC1184"/>
    <w:rsid w:val="00AC1F86"/>
    <w:rsid w:val="00AC3043"/>
    <w:rsid w:val="00AC3907"/>
    <w:rsid w:val="00AC3BBF"/>
    <w:rsid w:val="00AC4078"/>
    <w:rsid w:val="00AC4FED"/>
    <w:rsid w:val="00AC5D60"/>
    <w:rsid w:val="00AC623C"/>
    <w:rsid w:val="00AC66C7"/>
    <w:rsid w:val="00AC7CBA"/>
    <w:rsid w:val="00AD1E6C"/>
    <w:rsid w:val="00AD26F1"/>
    <w:rsid w:val="00AD2850"/>
    <w:rsid w:val="00AD40B6"/>
    <w:rsid w:val="00AD4C2D"/>
    <w:rsid w:val="00AD4CD0"/>
    <w:rsid w:val="00AD506A"/>
    <w:rsid w:val="00AD568D"/>
    <w:rsid w:val="00AD59EE"/>
    <w:rsid w:val="00AD6518"/>
    <w:rsid w:val="00AD6659"/>
    <w:rsid w:val="00AD6D34"/>
    <w:rsid w:val="00AD7379"/>
    <w:rsid w:val="00AD79B7"/>
    <w:rsid w:val="00AD7D1C"/>
    <w:rsid w:val="00AE07C5"/>
    <w:rsid w:val="00AE0A81"/>
    <w:rsid w:val="00AE1284"/>
    <w:rsid w:val="00AE1596"/>
    <w:rsid w:val="00AE1846"/>
    <w:rsid w:val="00AE1C16"/>
    <w:rsid w:val="00AE2CE4"/>
    <w:rsid w:val="00AE2DA9"/>
    <w:rsid w:val="00AE3113"/>
    <w:rsid w:val="00AE3246"/>
    <w:rsid w:val="00AE3298"/>
    <w:rsid w:val="00AE3B24"/>
    <w:rsid w:val="00AE4A82"/>
    <w:rsid w:val="00AE60E6"/>
    <w:rsid w:val="00AE63A2"/>
    <w:rsid w:val="00AE69C2"/>
    <w:rsid w:val="00AE707A"/>
    <w:rsid w:val="00AE7B3E"/>
    <w:rsid w:val="00AF05EC"/>
    <w:rsid w:val="00AF0CD2"/>
    <w:rsid w:val="00AF0DAB"/>
    <w:rsid w:val="00AF13DD"/>
    <w:rsid w:val="00AF13F4"/>
    <w:rsid w:val="00AF198E"/>
    <w:rsid w:val="00AF21BD"/>
    <w:rsid w:val="00AF2651"/>
    <w:rsid w:val="00AF2CEF"/>
    <w:rsid w:val="00AF2DD8"/>
    <w:rsid w:val="00AF2E7C"/>
    <w:rsid w:val="00AF35D9"/>
    <w:rsid w:val="00AF3A7D"/>
    <w:rsid w:val="00AF41A7"/>
    <w:rsid w:val="00AF4209"/>
    <w:rsid w:val="00AF45D7"/>
    <w:rsid w:val="00AF474E"/>
    <w:rsid w:val="00AF5287"/>
    <w:rsid w:val="00AF5478"/>
    <w:rsid w:val="00AF5738"/>
    <w:rsid w:val="00AF5948"/>
    <w:rsid w:val="00AF6D11"/>
    <w:rsid w:val="00AF71BD"/>
    <w:rsid w:val="00AF7ABF"/>
    <w:rsid w:val="00AF7FD8"/>
    <w:rsid w:val="00B00D3B"/>
    <w:rsid w:val="00B01DFA"/>
    <w:rsid w:val="00B021D4"/>
    <w:rsid w:val="00B02642"/>
    <w:rsid w:val="00B02F11"/>
    <w:rsid w:val="00B0364F"/>
    <w:rsid w:val="00B03973"/>
    <w:rsid w:val="00B04393"/>
    <w:rsid w:val="00B058A4"/>
    <w:rsid w:val="00B060E9"/>
    <w:rsid w:val="00B066FF"/>
    <w:rsid w:val="00B069D7"/>
    <w:rsid w:val="00B06D34"/>
    <w:rsid w:val="00B06D88"/>
    <w:rsid w:val="00B0748F"/>
    <w:rsid w:val="00B10046"/>
    <w:rsid w:val="00B10A0D"/>
    <w:rsid w:val="00B1317C"/>
    <w:rsid w:val="00B14096"/>
    <w:rsid w:val="00B140C0"/>
    <w:rsid w:val="00B149A2"/>
    <w:rsid w:val="00B14B8D"/>
    <w:rsid w:val="00B1501C"/>
    <w:rsid w:val="00B1581F"/>
    <w:rsid w:val="00B158EA"/>
    <w:rsid w:val="00B15C8A"/>
    <w:rsid w:val="00B167D1"/>
    <w:rsid w:val="00B170C9"/>
    <w:rsid w:val="00B17226"/>
    <w:rsid w:val="00B1764A"/>
    <w:rsid w:val="00B17D65"/>
    <w:rsid w:val="00B20E1E"/>
    <w:rsid w:val="00B21465"/>
    <w:rsid w:val="00B21B47"/>
    <w:rsid w:val="00B2307C"/>
    <w:rsid w:val="00B230E0"/>
    <w:rsid w:val="00B2318F"/>
    <w:rsid w:val="00B23EB6"/>
    <w:rsid w:val="00B24201"/>
    <w:rsid w:val="00B24965"/>
    <w:rsid w:val="00B24D18"/>
    <w:rsid w:val="00B25A6A"/>
    <w:rsid w:val="00B25F9B"/>
    <w:rsid w:val="00B26C7C"/>
    <w:rsid w:val="00B26F98"/>
    <w:rsid w:val="00B2734B"/>
    <w:rsid w:val="00B276A4"/>
    <w:rsid w:val="00B2782A"/>
    <w:rsid w:val="00B305EF"/>
    <w:rsid w:val="00B31351"/>
    <w:rsid w:val="00B32D14"/>
    <w:rsid w:val="00B333EE"/>
    <w:rsid w:val="00B341A1"/>
    <w:rsid w:val="00B34AE7"/>
    <w:rsid w:val="00B34C46"/>
    <w:rsid w:val="00B355DE"/>
    <w:rsid w:val="00B367BC"/>
    <w:rsid w:val="00B36B39"/>
    <w:rsid w:val="00B376E2"/>
    <w:rsid w:val="00B37C6B"/>
    <w:rsid w:val="00B40906"/>
    <w:rsid w:val="00B4220F"/>
    <w:rsid w:val="00B432BD"/>
    <w:rsid w:val="00B43453"/>
    <w:rsid w:val="00B438DE"/>
    <w:rsid w:val="00B43B86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742"/>
    <w:rsid w:val="00B5098D"/>
    <w:rsid w:val="00B51B43"/>
    <w:rsid w:val="00B51C0E"/>
    <w:rsid w:val="00B52F5D"/>
    <w:rsid w:val="00B539B6"/>
    <w:rsid w:val="00B54F05"/>
    <w:rsid w:val="00B55A72"/>
    <w:rsid w:val="00B55FBC"/>
    <w:rsid w:val="00B56746"/>
    <w:rsid w:val="00B57C43"/>
    <w:rsid w:val="00B60B24"/>
    <w:rsid w:val="00B61244"/>
    <w:rsid w:val="00B61ADD"/>
    <w:rsid w:val="00B61B39"/>
    <w:rsid w:val="00B61EDF"/>
    <w:rsid w:val="00B61F8F"/>
    <w:rsid w:val="00B61FBF"/>
    <w:rsid w:val="00B62104"/>
    <w:rsid w:val="00B62818"/>
    <w:rsid w:val="00B636A0"/>
    <w:rsid w:val="00B63907"/>
    <w:rsid w:val="00B63AD4"/>
    <w:rsid w:val="00B64945"/>
    <w:rsid w:val="00B65151"/>
    <w:rsid w:val="00B65969"/>
    <w:rsid w:val="00B659AC"/>
    <w:rsid w:val="00B70469"/>
    <w:rsid w:val="00B7046E"/>
    <w:rsid w:val="00B70495"/>
    <w:rsid w:val="00B7078F"/>
    <w:rsid w:val="00B70F20"/>
    <w:rsid w:val="00B713E5"/>
    <w:rsid w:val="00B71696"/>
    <w:rsid w:val="00B719D4"/>
    <w:rsid w:val="00B723D1"/>
    <w:rsid w:val="00B729C2"/>
    <w:rsid w:val="00B72EEF"/>
    <w:rsid w:val="00B72F5D"/>
    <w:rsid w:val="00B73364"/>
    <w:rsid w:val="00B73F41"/>
    <w:rsid w:val="00B74AF9"/>
    <w:rsid w:val="00B74D59"/>
    <w:rsid w:val="00B75193"/>
    <w:rsid w:val="00B759CA"/>
    <w:rsid w:val="00B75B96"/>
    <w:rsid w:val="00B75EE5"/>
    <w:rsid w:val="00B76101"/>
    <w:rsid w:val="00B76266"/>
    <w:rsid w:val="00B763EE"/>
    <w:rsid w:val="00B81130"/>
    <w:rsid w:val="00B8210C"/>
    <w:rsid w:val="00B8254C"/>
    <w:rsid w:val="00B82FE2"/>
    <w:rsid w:val="00B83654"/>
    <w:rsid w:val="00B84449"/>
    <w:rsid w:val="00B84469"/>
    <w:rsid w:val="00B84570"/>
    <w:rsid w:val="00B86E6F"/>
    <w:rsid w:val="00B87270"/>
    <w:rsid w:val="00B8758A"/>
    <w:rsid w:val="00B90292"/>
    <w:rsid w:val="00B903D6"/>
    <w:rsid w:val="00B906E1"/>
    <w:rsid w:val="00B907D7"/>
    <w:rsid w:val="00B90D7F"/>
    <w:rsid w:val="00B9136A"/>
    <w:rsid w:val="00B91973"/>
    <w:rsid w:val="00B91DF7"/>
    <w:rsid w:val="00B9226F"/>
    <w:rsid w:val="00B9257B"/>
    <w:rsid w:val="00B9290B"/>
    <w:rsid w:val="00B92B46"/>
    <w:rsid w:val="00B93733"/>
    <w:rsid w:val="00B93834"/>
    <w:rsid w:val="00B94292"/>
    <w:rsid w:val="00B94524"/>
    <w:rsid w:val="00B9572E"/>
    <w:rsid w:val="00B95D86"/>
    <w:rsid w:val="00B96C77"/>
    <w:rsid w:val="00B96DA0"/>
    <w:rsid w:val="00B96FE2"/>
    <w:rsid w:val="00B97468"/>
    <w:rsid w:val="00BA02FD"/>
    <w:rsid w:val="00BA1317"/>
    <w:rsid w:val="00BA2042"/>
    <w:rsid w:val="00BA20A7"/>
    <w:rsid w:val="00BA2155"/>
    <w:rsid w:val="00BA4BD0"/>
    <w:rsid w:val="00BA5099"/>
    <w:rsid w:val="00BA59DE"/>
    <w:rsid w:val="00BA5CA9"/>
    <w:rsid w:val="00BA5F12"/>
    <w:rsid w:val="00BA62B9"/>
    <w:rsid w:val="00BA720C"/>
    <w:rsid w:val="00BA79D3"/>
    <w:rsid w:val="00BA7A73"/>
    <w:rsid w:val="00BB0A08"/>
    <w:rsid w:val="00BB1748"/>
    <w:rsid w:val="00BB28A8"/>
    <w:rsid w:val="00BB3165"/>
    <w:rsid w:val="00BB3443"/>
    <w:rsid w:val="00BB3A59"/>
    <w:rsid w:val="00BB4694"/>
    <w:rsid w:val="00BB5C36"/>
    <w:rsid w:val="00BB619B"/>
    <w:rsid w:val="00BC0564"/>
    <w:rsid w:val="00BC13A2"/>
    <w:rsid w:val="00BC1716"/>
    <w:rsid w:val="00BC1FB9"/>
    <w:rsid w:val="00BC2096"/>
    <w:rsid w:val="00BC35F4"/>
    <w:rsid w:val="00BC3E28"/>
    <w:rsid w:val="00BC3E2E"/>
    <w:rsid w:val="00BC44E3"/>
    <w:rsid w:val="00BC47D2"/>
    <w:rsid w:val="00BC5AAA"/>
    <w:rsid w:val="00BC5D7A"/>
    <w:rsid w:val="00BC6004"/>
    <w:rsid w:val="00BC65CF"/>
    <w:rsid w:val="00BC69EC"/>
    <w:rsid w:val="00BC6EF3"/>
    <w:rsid w:val="00BC76A1"/>
    <w:rsid w:val="00BD0BC0"/>
    <w:rsid w:val="00BD0FB8"/>
    <w:rsid w:val="00BD1E8D"/>
    <w:rsid w:val="00BD2143"/>
    <w:rsid w:val="00BD35D6"/>
    <w:rsid w:val="00BD3A8D"/>
    <w:rsid w:val="00BD3F90"/>
    <w:rsid w:val="00BD4ADE"/>
    <w:rsid w:val="00BD658E"/>
    <w:rsid w:val="00BD6AAE"/>
    <w:rsid w:val="00BD7090"/>
    <w:rsid w:val="00BD756C"/>
    <w:rsid w:val="00BD758B"/>
    <w:rsid w:val="00BD7CE1"/>
    <w:rsid w:val="00BD7F9C"/>
    <w:rsid w:val="00BE0007"/>
    <w:rsid w:val="00BE13EF"/>
    <w:rsid w:val="00BE1B0D"/>
    <w:rsid w:val="00BE24E5"/>
    <w:rsid w:val="00BE281B"/>
    <w:rsid w:val="00BE37D5"/>
    <w:rsid w:val="00BE6BED"/>
    <w:rsid w:val="00BE6F8A"/>
    <w:rsid w:val="00BE751E"/>
    <w:rsid w:val="00BE7EB3"/>
    <w:rsid w:val="00BF1157"/>
    <w:rsid w:val="00BF226B"/>
    <w:rsid w:val="00BF290B"/>
    <w:rsid w:val="00BF3010"/>
    <w:rsid w:val="00BF32A4"/>
    <w:rsid w:val="00BF3F7C"/>
    <w:rsid w:val="00BF4604"/>
    <w:rsid w:val="00BF4F32"/>
    <w:rsid w:val="00BF522B"/>
    <w:rsid w:val="00BF5458"/>
    <w:rsid w:val="00BF604E"/>
    <w:rsid w:val="00BF60DE"/>
    <w:rsid w:val="00BF6381"/>
    <w:rsid w:val="00BF7934"/>
    <w:rsid w:val="00C00634"/>
    <w:rsid w:val="00C00AD0"/>
    <w:rsid w:val="00C00BD3"/>
    <w:rsid w:val="00C00E13"/>
    <w:rsid w:val="00C01164"/>
    <w:rsid w:val="00C01345"/>
    <w:rsid w:val="00C03947"/>
    <w:rsid w:val="00C03A74"/>
    <w:rsid w:val="00C03BAB"/>
    <w:rsid w:val="00C03BEA"/>
    <w:rsid w:val="00C03D6D"/>
    <w:rsid w:val="00C03FF5"/>
    <w:rsid w:val="00C04F27"/>
    <w:rsid w:val="00C05829"/>
    <w:rsid w:val="00C05996"/>
    <w:rsid w:val="00C0615C"/>
    <w:rsid w:val="00C06397"/>
    <w:rsid w:val="00C06D3C"/>
    <w:rsid w:val="00C06D78"/>
    <w:rsid w:val="00C07314"/>
    <w:rsid w:val="00C0768F"/>
    <w:rsid w:val="00C07790"/>
    <w:rsid w:val="00C10269"/>
    <w:rsid w:val="00C104DF"/>
    <w:rsid w:val="00C108ED"/>
    <w:rsid w:val="00C131F3"/>
    <w:rsid w:val="00C13B59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2D1"/>
    <w:rsid w:val="00C228E4"/>
    <w:rsid w:val="00C238D6"/>
    <w:rsid w:val="00C23D5E"/>
    <w:rsid w:val="00C241ED"/>
    <w:rsid w:val="00C247E2"/>
    <w:rsid w:val="00C24B2B"/>
    <w:rsid w:val="00C24D20"/>
    <w:rsid w:val="00C25395"/>
    <w:rsid w:val="00C2539C"/>
    <w:rsid w:val="00C26BC5"/>
    <w:rsid w:val="00C26C05"/>
    <w:rsid w:val="00C27F81"/>
    <w:rsid w:val="00C30A5B"/>
    <w:rsid w:val="00C30AA5"/>
    <w:rsid w:val="00C326DE"/>
    <w:rsid w:val="00C326F8"/>
    <w:rsid w:val="00C33E5E"/>
    <w:rsid w:val="00C34285"/>
    <w:rsid w:val="00C34BCF"/>
    <w:rsid w:val="00C35166"/>
    <w:rsid w:val="00C351AC"/>
    <w:rsid w:val="00C35BE0"/>
    <w:rsid w:val="00C35E8E"/>
    <w:rsid w:val="00C3638C"/>
    <w:rsid w:val="00C367B1"/>
    <w:rsid w:val="00C36943"/>
    <w:rsid w:val="00C37324"/>
    <w:rsid w:val="00C377D4"/>
    <w:rsid w:val="00C379BB"/>
    <w:rsid w:val="00C37C37"/>
    <w:rsid w:val="00C404D9"/>
    <w:rsid w:val="00C40849"/>
    <w:rsid w:val="00C40D35"/>
    <w:rsid w:val="00C41039"/>
    <w:rsid w:val="00C4160B"/>
    <w:rsid w:val="00C41A9C"/>
    <w:rsid w:val="00C41C2E"/>
    <w:rsid w:val="00C41D69"/>
    <w:rsid w:val="00C4257A"/>
    <w:rsid w:val="00C4260B"/>
    <w:rsid w:val="00C428B8"/>
    <w:rsid w:val="00C4341E"/>
    <w:rsid w:val="00C43888"/>
    <w:rsid w:val="00C43949"/>
    <w:rsid w:val="00C43D5E"/>
    <w:rsid w:val="00C44584"/>
    <w:rsid w:val="00C446BE"/>
    <w:rsid w:val="00C44B68"/>
    <w:rsid w:val="00C45645"/>
    <w:rsid w:val="00C45B10"/>
    <w:rsid w:val="00C45BF9"/>
    <w:rsid w:val="00C469A2"/>
    <w:rsid w:val="00C46B10"/>
    <w:rsid w:val="00C46D23"/>
    <w:rsid w:val="00C46E28"/>
    <w:rsid w:val="00C4711B"/>
    <w:rsid w:val="00C47B36"/>
    <w:rsid w:val="00C507D2"/>
    <w:rsid w:val="00C50ABB"/>
    <w:rsid w:val="00C51E97"/>
    <w:rsid w:val="00C5331D"/>
    <w:rsid w:val="00C53F41"/>
    <w:rsid w:val="00C54056"/>
    <w:rsid w:val="00C54699"/>
    <w:rsid w:val="00C54B22"/>
    <w:rsid w:val="00C563DE"/>
    <w:rsid w:val="00C5669E"/>
    <w:rsid w:val="00C56A43"/>
    <w:rsid w:val="00C573F5"/>
    <w:rsid w:val="00C5752F"/>
    <w:rsid w:val="00C576B0"/>
    <w:rsid w:val="00C577F7"/>
    <w:rsid w:val="00C57F4C"/>
    <w:rsid w:val="00C600BE"/>
    <w:rsid w:val="00C61901"/>
    <w:rsid w:val="00C61CF5"/>
    <w:rsid w:val="00C61EB1"/>
    <w:rsid w:val="00C6227C"/>
    <w:rsid w:val="00C6229A"/>
    <w:rsid w:val="00C6282D"/>
    <w:rsid w:val="00C628CD"/>
    <w:rsid w:val="00C62B34"/>
    <w:rsid w:val="00C62B77"/>
    <w:rsid w:val="00C62BB7"/>
    <w:rsid w:val="00C62E58"/>
    <w:rsid w:val="00C64196"/>
    <w:rsid w:val="00C6431C"/>
    <w:rsid w:val="00C65257"/>
    <w:rsid w:val="00C6576E"/>
    <w:rsid w:val="00C65820"/>
    <w:rsid w:val="00C659F5"/>
    <w:rsid w:val="00C661C1"/>
    <w:rsid w:val="00C66B5F"/>
    <w:rsid w:val="00C6761F"/>
    <w:rsid w:val="00C6791E"/>
    <w:rsid w:val="00C67998"/>
    <w:rsid w:val="00C67C3B"/>
    <w:rsid w:val="00C70079"/>
    <w:rsid w:val="00C70C08"/>
    <w:rsid w:val="00C71875"/>
    <w:rsid w:val="00C71F22"/>
    <w:rsid w:val="00C7285E"/>
    <w:rsid w:val="00C72A43"/>
    <w:rsid w:val="00C72A9C"/>
    <w:rsid w:val="00C72FE8"/>
    <w:rsid w:val="00C73187"/>
    <w:rsid w:val="00C73525"/>
    <w:rsid w:val="00C7363A"/>
    <w:rsid w:val="00C743B1"/>
    <w:rsid w:val="00C74A63"/>
    <w:rsid w:val="00C74B7A"/>
    <w:rsid w:val="00C74B9B"/>
    <w:rsid w:val="00C7505D"/>
    <w:rsid w:val="00C7626E"/>
    <w:rsid w:val="00C76298"/>
    <w:rsid w:val="00C76537"/>
    <w:rsid w:val="00C779CD"/>
    <w:rsid w:val="00C77EC6"/>
    <w:rsid w:val="00C8007C"/>
    <w:rsid w:val="00C80609"/>
    <w:rsid w:val="00C808ED"/>
    <w:rsid w:val="00C80CE4"/>
    <w:rsid w:val="00C810D3"/>
    <w:rsid w:val="00C81841"/>
    <w:rsid w:val="00C81ECB"/>
    <w:rsid w:val="00C82D0B"/>
    <w:rsid w:val="00C84349"/>
    <w:rsid w:val="00C8438C"/>
    <w:rsid w:val="00C845B0"/>
    <w:rsid w:val="00C85214"/>
    <w:rsid w:val="00C86074"/>
    <w:rsid w:val="00C864DE"/>
    <w:rsid w:val="00C869CC"/>
    <w:rsid w:val="00C86A82"/>
    <w:rsid w:val="00C86CF0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7CD"/>
    <w:rsid w:val="00C93B13"/>
    <w:rsid w:val="00C93E67"/>
    <w:rsid w:val="00C94370"/>
    <w:rsid w:val="00C9557A"/>
    <w:rsid w:val="00C95894"/>
    <w:rsid w:val="00C9607F"/>
    <w:rsid w:val="00C96874"/>
    <w:rsid w:val="00C968E3"/>
    <w:rsid w:val="00C96D2E"/>
    <w:rsid w:val="00C9725C"/>
    <w:rsid w:val="00C97A2D"/>
    <w:rsid w:val="00CA041B"/>
    <w:rsid w:val="00CA0F40"/>
    <w:rsid w:val="00CA2327"/>
    <w:rsid w:val="00CA25C2"/>
    <w:rsid w:val="00CA2860"/>
    <w:rsid w:val="00CA28FA"/>
    <w:rsid w:val="00CA2AD8"/>
    <w:rsid w:val="00CA34E6"/>
    <w:rsid w:val="00CA3D93"/>
    <w:rsid w:val="00CA4447"/>
    <w:rsid w:val="00CA4A12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708B"/>
    <w:rsid w:val="00CB7107"/>
    <w:rsid w:val="00CB73FD"/>
    <w:rsid w:val="00CB7500"/>
    <w:rsid w:val="00CB7874"/>
    <w:rsid w:val="00CB7E20"/>
    <w:rsid w:val="00CB7F5B"/>
    <w:rsid w:val="00CC06A8"/>
    <w:rsid w:val="00CC08A8"/>
    <w:rsid w:val="00CC0A56"/>
    <w:rsid w:val="00CC1135"/>
    <w:rsid w:val="00CC33C3"/>
    <w:rsid w:val="00CC4076"/>
    <w:rsid w:val="00CC45A1"/>
    <w:rsid w:val="00CC5200"/>
    <w:rsid w:val="00CC5D2D"/>
    <w:rsid w:val="00CC6049"/>
    <w:rsid w:val="00CC691D"/>
    <w:rsid w:val="00CD030E"/>
    <w:rsid w:val="00CD0834"/>
    <w:rsid w:val="00CD09C9"/>
    <w:rsid w:val="00CD0E8A"/>
    <w:rsid w:val="00CD1365"/>
    <w:rsid w:val="00CD1727"/>
    <w:rsid w:val="00CD174F"/>
    <w:rsid w:val="00CD1954"/>
    <w:rsid w:val="00CD1F26"/>
    <w:rsid w:val="00CD22E7"/>
    <w:rsid w:val="00CD2B61"/>
    <w:rsid w:val="00CD314A"/>
    <w:rsid w:val="00CD31D1"/>
    <w:rsid w:val="00CD33C0"/>
    <w:rsid w:val="00CD3915"/>
    <w:rsid w:val="00CD450F"/>
    <w:rsid w:val="00CD4CBF"/>
    <w:rsid w:val="00CD5553"/>
    <w:rsid w:val="00CD5A36"/>
    <w:rsid w:val="00CD6EBB"/>
    <w:rsid w:val="00CD7CD3"/>
    <w:rsid w:val="00CE02B7"/>
    <w:rsid w:val="00CE05E8"/>
    <w:rsid w:val="00CE0854"/>
    <w:rsid w:val="00CE16AC"/>
    <w:rsid w:val="00CE1E14"/>
    <w:rsid w:val="00CE26CB"/>
    <w:rsid w:val="00CE2AF3"/>
    <w:rsid w:val="00CE2B29"/>
    <w:rsid w:val="00CE39A3"/>
    <w:rsid w:val="00CE4386"/>
    <w:rsid w:val="00CE4D66"/>
    <w:rsid w:val="00CE5B25"/>
    <w:rsid w:val="00CE6EDF"/>
    <w:rsid w:val="00CE7BA6"/>
    <w:rsid w:val="00CF02D2"/>
    <w:rsid w:val="00CF08A7"/>
    <w:rsid w:val="00CF0EDA"/>
    <w:rsid w:val="00CF31D6"/>
    <w:rsid w:val="00CF3BD1"/>
    <w:rsid w:val="00CF3F2A"/>
    <w:rsid w:val="00CF4077"/>
    <w:rsid w:val="00CF55E1"/>
    <w:rsid w:val="00CF576C"/>
    <w:rsid w:val="00CF5C99"/>
    <w:rsid w:val="00CF63DB"/>
    <w:rsid w:val="00CF6429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66D"/>
    <w:rsid w:val="00D02869"/>
    <w:rsid w:val="00D02B50"/>
    <w:rsid w:val="00D02CAD"/>
    <w:rsid w:val="00D03064"/>
    <w:rsid w:val="00D049D0"/>
    <w:rsid w:val="00D04A7B"/>
    <w:rsid w:val="00D04D5B"/>
    <w:rsid w:val="00D05196"/>
    <w:rsid w:val="00D05806"/>
    <w:rsid w:val="00D05A74"/>
    <w:rsid w:val="00D06EC0"/>
    <w:rsid w:val="00D06EF0"/>
    <w:rsid w:val="00D06F54"/>
    <w:rsid w:val="00D07083"/>
    <w:rsid w:val="00D0795F"/>
    <w:rsid w:val="00D07CCE"/>
    <w:rsid w:val="00D10554"/>
    <w:rsid w:val="00D114FB"/>
    <w:rsid w:val="00D11C27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71E7"/>
    <w:rsid w:val="00D1789C"/>
    <w:rsid w:val="00D17CEC"/>
    <w:rsid w:val="00D206CF"/>
    <w:rsid w:val="00D20E67"/>
    <w:rsid w:val="00D21E5F"/>
    <w:rsid w:val="00D235E6"/>
    <w:rsid w:val="00D25372"/>
    <w:rsid w:val="00D25B7F"/>
    <w:rsid w:val="00D25C3D"/>
    <w:rsid w:val="00D25F8C"/>
    <w:rsid w:val="00D26D53"/>
    <w:rsid w:val="00D2714A"/>
    <w:rsid w:val="00D27839"/>
    <w:rsid w:val="00D30344"/>
    <w:rsid w:val="00D304C9"/>
    <w:rsid w:val="00D30DB5"/>
    <w:rsid w:val="00D3100D"/>
    <w:rsid w:val="00D32399"/>
    <w:rsid w:val="00D329A5"/>
    <w:rsid w:val="00D330E1"/>
    <w:rsid w:val="00D332CF"/>
    <w:rsid w:val="00D33810"/>
    <w:rsid w:val="00D33A96"/>
    <w:rsid w:val="00D33B63"/>
    <w:rsid w:val="00D3583E"/>
    <w:rsid w:val="00D35B76"/>
    <w:rsid w:val="00D37391"/>
    <w:rsid w:val="00D37C1A"/>
    <w:rsid w:val="00D402D8"/>
    <w:rsid w:val="00D408D5"/>
    <w:rsid w:val="00D432A1"/>
    <w:rsid w:val="00D433EA"/>
    <w:rsid w:val="00D43A07"/>
    <w:rsid w:val="00D43E62"/>
    <w:rsid w:val="00D44988"/>
    <w:rsid w:val="00D44BC1"/>
    <w:rsid w:val="00D45AC2"/>
    <w:rsid w:val="00D45B6A"/>
    <w:rsid w:val="00D46082"/>
    <w:rsid w:val="00D47053"/>
    <w:rsid w:val="00D476BE"/>
    <w:rsid w:val="00D47B35"/>
    <w:rsid w:val="00D500E5"/>
    <w:rsid w:val="00D5022D"/>
    <w:rsid w:val="00D51108"/>
    <w:rsid w:val="00D52854"/>
    <w:rsid w:val="00D5364A"/>
    <w:rsid w:val="00D53A86"/>
    <w:rsid w:val="00D53D9C"/>
    <w:rsid w:val="00D544E2"/>
    <w:rsid w:val="00D546D6"/>
    <w:rsid w:val="00D5591F"/>
    <w:rsid w:val="00D55F0D"/>
    <w:rsid w:val="00D56089"/>
    <w:rsid w:val="00D56BE0"/>
    <w:rsid w:val="00D56DF4"/>
    <w:rsid w:val="00D578E7"/>
    <w:rsid w:val="00D57CCF"/>
    <w:rsid w:val="00D601AF"/>
    <w:rsid w:val="00D60FA3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4662"/>
    <w:rsid w:val="00D64DC1"/>
    <w:rsid w:val="00D65B93"/>
    <w:rsid w:val="00D6668C"/>
    <w:rsid w:val="00D6765B"/>
    <w:rsid w:val="00D678D5"/>
    <w:rsid w:val="00D67FA4"/>
    <w:rsid w:val="00D70086"/>
    <w:rsid w:val="00D70292"/>
    <w:rsid w:val="00D71001"/>
    <w:rsid w:val="00D712B2"/>
    <w:rsid w:val="00D720AD"/>
    <w:rsid w:val="00D729A1"/>
    <w:rsid w:val="00D72BCE"/>
    <w:rsid w:val="00D73532"/>
    <w:rsid w:val="00D73713"/>
    <w:rsid w:val="00D73E46"/>
    <w:rsid w:val="00D73F46"/>
    <w:rsid w:val="00D74063"/>
    <w:rsid w:val="00D74628"/>
    <w:rsid w:val="00D74EBF"/>
    <w:rsid w:val="00D75813"/>
    <w:rsid w:val="00D75B43"/>
    <w:rsid w:val="00D777F1"/>
    <w:rsid w:val="00D77AA2"/>
    <w:rsid w:val="00D80CB5"/>
    <w:rsid w:val="00D81B87"/>
    <w:rsid w:val="00D81E3D"/>
    <w:rsid w:val="00D830E2"/>
    <w:rsid w:val="00D84964"/>
    <w:rsid w:val="00D84B6F"/>
    <w:rsid w:val="00D84CBC"/>
    <w:rsid w:val="00D84EFD"/>
    <w:rsid w:val="00D864E1"/>
    <w:rsid w:val="00D86768"/>
    <w:rsid w:val="00D87205"/>
    <w:rsid w:val="00D87600"/>
    <w:rsid w:val="00D904EF"/>
    <w:rsid w:val="00D914B7"/>
    <w:rsid w:val="00D914C9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A89"/>
    <w:rsid w:val="00D96FDA"/>
    <w:rsid w:val="00D971C6"/>
    <w:rsid w:val="00D975D7"/>
    <w:rsid w:val="00D97B19"/>
    <w:rsid w:val="00DA039B"/>
    <w:rsid w:val="00DA2CC2"/>
    <w:rsid w:val="00DA3904"/>
    <w:rsid w:val="00DA3CE4"/>
    <w:rsid w:val="00DA42D5"/>
    <w:rsid w:val="00DA4475"/>
    <w:rsid w:val="00DA51E0"/>
    <w:rsid w:val="00DA6553"/>
    <w:rsid w:val="00DA6BC6"/>
    <w:rsid w:val="00DA6C51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37BD"/>
    <w:rsid w:val="00DB3DD9"/>
    <w:rsid w:val="00DB6D6C"/>
    <w:rsid w:val="00DB70AA"/>
    <w:rsid w:val="00DB7297"/>
    <w:rsid w:val="00DB7648"/>
    <w:rsid w:val="00DB7ABE"/>
    <w:rsid w:val="00DB7F73"/>
    <w:rsid w:val="00DC02B3"/>
    <w:rsid w:val="00DC03CC"/>
    <w:rsid w:val="00DC0AEF"/>
    <w:rsid w:val="00DC18B4"/>
    <w:rsid w:val="00DC227D"/>
    <w:rsid w:val="00DC276B"/>
    <w:rsid w:val="00DC27BC"/>
    <w:rsid w:val="00DC2816"/>
    <w:rsid w:val="00DC2B72"/>
    <w:rsid w:val="00DC302C"/>
    <w:rsid w:val="00DC33BF"/>
    <w:rsid w:val="00DC425C"/>
    <w:rsid w:val="00DC4940"/>
    <w:rsid w:val="00DC4B9A"/>
    <w:rsid w:val="00DC50EF"/>
    <w:rsid w:val="00DC52D1"/>
    <w:rsid w:val="00DC5386"/>
    <w:rsid w:val="00DC54F1"/>
    <w:rsid w:val="00DC5D3B"/>
    <w:rsid w:val="00DC6442"/>
    <w:rsid w:val="00DC6C80"/>
    <w:rsid w:val="00DD05EA"/>
    <w:rsid w:val="00DD0899"/>
    <w:rsid w:val="00DD0C77"/>
    <w:rsid w:val="00DD0E2A"/>
    <w:rsid w:val="00DD1411"/>
    <w:rsid w:val="00DD1595"/>
    <w:rsid w:val="00DD1875"/>
    <w:rsid w:val="00DD2511"/>
    <w:rsid w:val="00DD262C"/>
    <w:rsid w:val="00DD3423"/>
    <w:rsid w:val="00DD3B1A"/>
    <w:rsid w:val="00DD3BDA"/>
    <w:rsid w:val="00DD3EE6"/>
    <w:rsid w:val="00DD4B70"/>
    <w:rsid w:val="00DD52E0"/>
    <w:rsid w:val="00DD61B5"/>
    <w:rsid w:val="00DD63F9"/>
    <w:rsid w:val="00DD655B"/>
    <w:rsid w:val="00DD65AC"/>
    <w:rsid w:val="00DD728D"/>
    <w:rsid w:val="00DD7872"/>
    <w:rsid w:val="00DE00A2"/>
    <w:rsid w:val="00DE0CB9"/>
    <w:rsid w:val="00DE1C8F"/>
    <w:rsid w:val="00DE21D6"/>
    <w:rsid w:val="00DE2241"/>
    <w:rsid w:val="00DE27FE"/>
    <w:rsid w:val="00DE2A2E"/>
    <w:rsid w:val="00DE2D02"/>
    <w:rsid w:val="00DE2DD0"/>
    <w:rsid w:val="00DE39D5"/>
    <w:rsid w:val="00DE3FCC"/>
    <w:rsid w:val="00DE495C"/>
    <w:rsid w:val="00DE54C0"/>
    <w:rsid w:val="00DE58DF"/>
    <w:rsid w:val="00DE6AF4"/>
    <w:rsid w:val="00DE6B2B"/>
    <w:rsid w:val="00DE72E9"/>
    <w:rsid w:val="00DE7576"/>
    <w:rsid w:val="00DF15FF"/>
    <w:rsid w:val="00DF2382"/>
    <w:rsid w:val="00DF46A0"/>
    <w:rsid w:val="00DF4A23"/>
    <w:rsid w:val="00DF4ACF"/>
    <w:rsid w:val="00DF5B8F"/>
    <w:rsid w:val="00DF5BE3"/>
    <w:rsid w:val="00DF6206"/>
    <w:rsid w:val="00DF63A8"/>
    <w:rsid w:val="00DF66AA"/>
    <w:rsid w:val="00DF6A19"/>
    <w:rsid w:val="00DF74A8"/>
    <w:rsid w:val="00DF7864"/>
    <w:rsid w:val="00E00755"/>
    <w:rsid w:val="00E007F3"/>
    <w:rsid w:val="00E011F0"/>
    <w:rsid w:val="00E01319"/>
    <w:rsid w:val="00E020F6"/>
    <w:rsid w:val="00E026CD"/>
    <w:rsid w:val="00E0386C"/>
    <w:rsid w:val="00E03C94"/>
    <w:rsid w:val="00E03D72"/>
    <w:rsid w:val="00E0515D"/>
    <w:rsid w:val="00E05200"/>
    <w:rsid w:val="00E05FE1"/>
    <w:rsid w:val="00E064DB"/>
    <w:rsid w:val="00E07930"/>
    <w:rsid w:val="00E07A26"/>
    <w:rsid w:val="00E07EA4"/>
    <w:rsid w:val="00E10CCC"/>
    <w:rsid w:val="00E122C6"/>
    <w:rsid w:val="00E130A4"/>
    <w:rsid w:val="00E13162"/>
    <w:rsid w:val="00E132E5"/>
    <w:rsid w:val="00E134DE"/>
    <w:rsid w:val="00E140B7"/>
    <w:rsid w:val="00E156F7"/>
    <w:rsid w:val="00E157D2"/>
    <w:rsid w:val="00E15A13"/>
    <w:rsid w:val="00E16416"/>
    <w:rsid w:val="00E17B82"/>
    <w:rsid w:val="00E17DC1"/>
    <w:rsid w:val="00E2162B"/>
    <w:rsid w:val="00E2214A"/>
    <w:rsid w:val="00E22885"/>
    <w:rsid w:val="00E22A88"/>
    <w:rsid w:val="00E22BB9"/>
    <w:rsid w:val="00E2323B"/>
    <w:rsid w:val="00E235B2"/>
    <w:rsid w:val="00E238B0"/>
    <w:rsid w:val="00E23B98"/>
    <w:rsid w:val="00E23FB9"/>
    <w:rsid w:val="00E242EE"/>
    <w:rsid w:val="00E24910"/>
    <w:rsid w:val="00E24DCD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3502"/>
    <w:rsid w:val="00E340AF"/>
    <w:rsid w:val="00E34469"/>
    <w:rsid w:val="00E346B8"/>
    <w:rsid w:val="00E34B9D"/>
    <w:rsid w:val="00E34DEE"/>
    <w:rsid w:val="00E3534E"/>
    <w:rsid w:val="00E36D87"/>
    <w:rsid w:val="00E373AF"/>
    <w:rsid w:val="00E37946"/>
    <w:rsid w:val="00E37D63"/>
    <w:rsid w:val="00E4040F"/>
    <w:rsid w:val="00E40B6B"/>
    <w:rsid w:val="00E40E16"/>
    <w:rsid w:val="00E40EB5"/>
    <w:rsid w:val="00E41791"/>
    <w:rsid w:val="00E427F3"/>
    <w:rsid w:val="00E42CFF"/>
    <w:rsid w:val="00E42DAB"/>
    <w:rsid w:val="00E42E35"/>
    <w:rsid w:val="00E43804"/>
    <w:rsid w:val="00E4389F"/>
    <w:rsid w:val="00E43D26"/>
    <w:rsid w:val="00E43FA4"/>
    <w:rsid w:val="00E441BB"/>
    <w:rsid w:val="00E44B16"/>
    <w:rsid w:val="00E454EF"/>
    <w:rsid w:val="00E45B01"/>
    <w:rsid w:val="00E47AAE"/>
    <w:rsid w:val="00E47DFF"/>
    <w:rsid w:val="00E50E12"/>
    <w:rsid w:val="00E50E54"/>
    <w:rsid w:val="00E51BD7"/>
    <w:rsid w:val="00E51C0A"/>
    <w:rsid w:val="00E51DCF"/>
    <w:rsid w:val="00E5250D"/>
    <w:rsid w:val="00E5268C"/>
    <w:rsid w:val="00E532A1"/>
    <w:rsid w:val="00E53C49"/>
    <w:rsid w:val="00E5441D"/>
    <w:rsid w:val="00E54E7E"/>
    <w:rsid w:val="00E54F14"/>
    <w:rsid w:val="00E55151"/>
    <w:rsid w:val="00E55BBC"/>
    <w:rsid w:val="00E55E2E"/>
    <w:rsid w:val="00E57EEB"/>
    <w:rsid w:val="00E609F8"/>
    <w:rsid w:val="00E60D75"/>
    <w:rsid w:val="00E60E5F"/>
    <w:rsid w:val="00E61F1F"/>
    <w:rsid w:val="00E62C09"/>
    <w:rsid w:val="00E6301D"/>
    <w:rsid w:val="00E631AA"/>
    <w:rsid w:val="00E6329E"/>
    <w:rsid w:val="00E6376C"/>
    <w:rsid w:val="00E63A5A"/>
    <w:rsid w:val="00E63B0D"/>
    <w:rsid w:val="00E644A5"/>
    <w:rsid w:val="00E655A2"/>
    <w:rsid w:val="00E65639"/>
    <w:rsid w:val="00E65BEA"/>
    <w:rsid w:val="00E66117"/>
    <w:rsid w:val="00E662FB"/>
    <w:rsid w:val="00E6707B"/>
    <w:rsid w:val="00E67198"/>
    <w:rsid w:val="00E675CA"/>
    <w:rsid w:val="00E67756"/>
    <w:rsid w:val="00E67ABD"/>
    <w:rsid w:val="00E706A9"/>
    <w:rsid w:val="00E70B3B"/>
    <w:rsid w:val="00E7139C"/>
    <w:rsid w:val="00E719B8"/>
    <w:rsid w:val="00E71D4D"/>
    <w:rsid w:val="00E73551"/>
    <w:rsid w:val="00E73B04"/>
    <w:rsid w:val="00E73FF2"/>
    <w:rsid w:val="00E74092"/>
    <w:rsid w:val="00E74889"/>
    <w:rsid w:val="00E74906"/>
    <w:rsid w:val="00E75352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73EC"/>
    <w:rsid w:val="00E87535"/>
    <w:rsid w:val="00E875E1"/>
    <w:rsid w:val="00E90237"/>
    <w:rsid w:val="00E9026E"/>
    <w:rsid w:val="00E902E1"/>
    <w:rsid w:val="00E9052C"/>
    <w:rsid w:val="00E912D1"/>
    <w:rsid w:val="00E9170F"/>
    <w:rsid w:val="00E91B9E"/>
    <w:rsid w:val="00E91C3F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FBC"/>
    <w:rsid w:val="00E94018"/>
    <w:rsid w:val="00E94969"/>
    <w:rsid w:val="00E954F5"/>
    <w:rsid w:val="00E95731"/>
    <w:rsid w:val="00E966AF"/>
    <w:rsid w:val="00E96FAA"/>
    <w:rsid w:val="00E973BA"/>
    <w:rsid w:val="00E974F4"/>
    <w:rsid w:val="00E97CCA"/>
    <w:rsid w:val="00E97DAB"/>
    <w:rsid w:val="00EA020E"/>
    <w:rsid w:val="00EA091C"/>
    <w:rsid w:val="00EA134E"/>
    <w:rsid w:val="00EA25D7"/>
    <w:rsid w:val="00EA26E4"/>
    <w:rsid w:val="00EA31C8"/>
    <w:rsid w:val="00EA3A55"/>
    <w:rsid w:val="00EA3E83"/>
    <w:rsid w:val="00EA3F09"/>
    <w:rsid w:val="00EA4398"/>
    <w:rsid w:val="00EA5280"/>
    <w:rsid w:val="00EA566F"/>
    <w:rsid w:val="00EA5A77"/>
    <w:rsid w:val="00EA6A84"/>
    <w:rsid w:val="00EA6ED0"/>
    <w:rsid w:val="00EB1676"/>
    <w:rsid w:val="00EB1B32"/>
    <w:rsid w:val="00EB2896"/>
    <w:rsid w:val="00EB2E88"/>
    <w:rsid w:val="00EB31B4"/>
    <w:rsid w:val="00EB31E0"/>
    <w:rsid w:val="00EB3554"/>
    <w:rsid w:val="00EB3B9A"/>
    <w:rsid w:val="00EB3ED3"/>
    <w:rsid w:val="00EB41F2"/>
    <w:rsid w:val="00EB4474"/>
    <w:rsid w:val="00EB4510"/>
    <w:rsid w:val="00EB6110"/>
    <w:rsid w:val="00EB79C1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BB6"/>
    <w:rsid w:val="00EC4FE5"/>
    <w:rsid w:val="00EC541E"/>
    <w:rsid w:val="00EC68B0"/>
    <w:rsid w:val="00EC722D"/>
    <w:rsid w:val="00EC7E5D"/>
    <w:rsid w:val="00ED0176"/>
    <w:rsid w:val="00ED03CB"/>
    <w:rsid w:val="00ED098A"/>
    <w:rsid w:val="00ED11DE"/>
    <w:rsid w:val="00ED1659"/>
    <w:rsid w:val="00ED17DF"/>
    <w:rsid w:val="00ED1928"/>
    <w:rsid w:val="00ED2462"/>
    <w:rsid w:val="00ED2505"/>
    <w:rsid w:val="00ED329B"/>
    <w:rsid w:val="00ED3AA3"/>
    <w:rsid w:val="00ED3DA1"/>
    <w:rsid w:val="00ED3F06"/>
    <w:rsid w:val="00ED41CD"/>
    <w:rsid w:val="00ED4227"/>
    <w:rsid w:val="00ED5455"/>
    <w:rsid w:val="00ED581C"/>
    <w:rsid w:val="00ED5981"/>
    <w:rsid w:val="00ED5C96"/>
    <w:rsid w:val="00ED5EB0"/>
    <w:rsid w:val="00ED62E5"/>
    <w:rsid w:val="00ED6579"/>
    <w:rsid w:val="00ED666D"/>
    <w:rsid w:val="00ED6E32"/>
    <w:rsid w:val="00ED7197"/>
    <w:rsid w:val="00ED71A3"/>
    <w:rsid w:val="00ED7AA9"/>
    <w:rsid w:val="00EE020B"/>
    <w:rsid w:val="00EE0896"/>
    <w:rsid w:val="00EE0E28"/>
    <w:rsid w:val="00EE198E"/>
    <w:rsid w:val="00EE21AD"/>
    <w:rsid w:val="00EE2A20"/>
    <w:rsid w:val="00EE3B58"/>
    <w:rsid w:val="00EE40CD"/>
    <w:rsid w:val="00EE4275"/>
    <w:rsid w:val="00EE4454"/>
    <w:rsid w:val="00EE4776"/>
    <w:rsid w:val="00EE53F0"/>
    <w:rsid w:val="00EE5D13"/>
    <w:rsid w:val="00EE5F18"/>
    <w:rsid w:val="00EE7F6D"/>
    <w:rsid w:val="00EF005D"/>
    <w:rsid w:val="00EF017D"/>
    <w:rsid w:val="00EF08B4"/>
    <w:rsid w:val="00EF0EF9"/>
    <w:rsid w:val="00EF1D2E"/>
    <w:rsid w:val="00EF1D40"/>
    <w:rsid w:val="00EF22D9"/>
    <w:rsid w:val="00EF4854"/>
    <w:rsid w:val="00EF4D8F"/>
    <w:rsid w:val="00EF4EB4"/>
    <w:rsid w:val="00EF53B9"/>
    <w:rsid w:val="00EF5507"/>
    <w:rsid w:val="00EF654A"/>
    <w:rsid w:val="00EF65F7"/>
    <w:rsid w:val="00EF6600"/>
    <w:rsid w:val="00EF71FF"/>
    <w:rsid w:val="00EF73CD"/>
    <w:rsid w:val="00EF7C97"/>
    <w:rsid w:val="00F002AC"/>
    <w:rsid w:val="00F0030B"/>
    <w:rsid w:val="00F00C3D"/>
    <w:rsid w:val="00F01036"/>
    <w:rsid w:val="00F01080"/>
    <w:rsid w:val="00F01124"/>
    <w:rsid w:val="00F012E6"/>
    <w:rsid w:val="00F0138E"/>
    <w:rsid w:val="00F01864"/>
    <w:rsid w:val="00F01A24"/>
    <w:rsid w:val="00F01CB6"/>
    <w:rsid w:val="00F01D60"/>
    <w:rsid w:val="00F02657"/>
    <w:rsid w:val="00F02B8C"/>
    <w:rsid w:val="00F03ADA"/>
    <w:rsid w:val="00F05219"/>
    <w:rsid w:val="00F06747"/>
    <w:rsid w:val="00F0762C"/>
    <w:rsid w:val="00F07EED"/>
    <w:rsid w:val="00F1233C"/>
    <w:rsid w:val="00F12ACC"/>
    <w:rsid w:val="00F1343D"/>
    <w:rsid w:val="00F1398B"/>
    <w:rsid w:val="00F1414E"/>
    <w:rsid w:val="00F14A32"/>
    <w:rsid w:val="00F14D01"/>
    <w:rsid w:val="00F14E6E"/>
    <w:rsid w:val="00F1594C"/>
    <w:rsid w:val="00F15AD0"/>
    <w:rsid w:val="00F168F8"/>
    <w:rsid w:val="00F169B6"/>
    <w:rsid w:val="00F171CD"/>
    <w:rsid w:val="00F17344"/>
    <w:rsid w:val="00F17EF4"/>
    <w:rsid w:val="00F208E0"/>
    <w:rsid w:val="00F20A0B"/>
    <w:rsid w:val="00F216A3"/>
    <w:rsid w:val="00F21FCF"/>
    <w:rsid w:val="00F220A5"/>
    <w:rsid w:val="00F2218C"/>
    <w:rsid w:val="00F2248B"/>
    <w:rsid w:val="00F228BE"/>
    <w:rsid w:val="00F22B93"/>
    <w:rsid w:val="00F22DBE"/>
    <w:rsid w:val="00F22F1D"/>
    <w:rsid w:val="00F23250"/>
    <w:rsid w:val="00F23366"/>
    <w:rsid w:val="00F23FB0"/>
    <w:rsid w:val="00F24107"/>
    <w:rsid w:val="00F24CC9"/>
    <w:rsid w:val="00F24CE3"/>
    <w:rsid w:val="00F25455"/>
    <w:rsid w:val="00F256E8"/>
    <w:rsid w:val="00F26057"/>
    <w:rsid w:val="00F27090"/>
    <w:rsid w:val="00F275BF"/>
    <w:rsid w:val="00F30BF4"/>
    <w:rsid w:val="00F30FD3"/>
    <w:rsid w:val="00F3296C"/>
    <w:rsid w:val="00F33220"/>
    <w:rsid w:val="00F33882"/>
    <w:rsid w:val="00F33E1F"/>
    <w:rsid w:val="00F34528"/>
    <w:rsid w:val="00F346BA"/>
    <w:rsid w:val="00F34C52"/>
    <w:rsid w:val="00F34FBD"/>
    <w:rsid w:val="00F355A4"/>
    <w:rsid w:val="00F35ECC"/>
    <w:rsid w:val="00F366B3"/>
    <w:rsid w:val="00F366BE"/>
    <w:rsid w:val="00F37EED"/>
    <w:rsid w:val="00F4003D"/>
    <w:rsid w:val="00F402FF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2F56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3BA"/>
    <w:rsid w:val="00F465BF"/>
    <w:rsid w:val="00F46658"/>
    <w:rsid w:val="00F4706D"/>
    <w:rsid w:val="00F47B55"/>
    <w:rsid w:val="00F5103A"/>
    <w:rsid w:val="00F5133D"/>
    <w:rsid w:val="00F51435"/>
    <w:rsid w:val="00F517F6"/>
    <w:rsid w:val="00F51EC0"/>
    <w:rsid w:val="00F52491"/>
    <w:rsid w:val="00F5258F"/>
    <w:rsid w:val="00F528B4"/>
    <w:rsid w:val="00F52B53"/>
    <w:rsid w:val="00F54143"/>
    <w:rsid w:val="00F5450A"/>
    <w:rsid w:val="00F54610"/>
    <w:rsid w:val="00F54C5F"/>
    <w:rsid w:val="00F54E6F"/>
    <w:rsid w:val="00F55010"/>
    <w:rsid w:val="00F56CB5"/>
    <w:rsid w:val="00F56F79"/>
    <w:rsid w:val="00F577FA"/>
    <w:rsid w:val="00F57BB2"/>
    <w:rsid w:val="00F57CA4"/>
    <w:rsid w:val="00F57E71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811"/>
    <w:rsid w:val="00F649DB"/>
    <w:rsid w:val="00F64BA7"/>
    <w:rsid w:val="00F64C57"/>
    <w:rsid w:val="00F64E88"/>
    <w:rsid w:val="00F64F68"/>
    <w:rsid w:val="00F65E82"/>
    <w:rsid w:val="00F6600E"/>
    <w:rsid w:val="00F66935"/>
    <w:rsid w:val="00F66E8D"/>
    <w:rsid w:val="00F6713B"/>
    <w:rsid w:val="00F675B9"/>
    <w:rsid w:val="00F679E1"/>
    <w:rsid w:val="00F67D2E"/>
    <w:rsid w:val="00F704AE"/>
    <w:rsid w:val="00F70908"/>
    <w:rsid w:val="00F709A3"/>
    <w:rsid w:val="00F71D28"/>
    <w:rsid w:val="00F720F0"/>
    <w:rsid w:val="00F73027"/>
    <w:rsid w:val="00F74347"/>
    <w:rsid w:val="00F74BAE"/>
    <w:rsid w:val="00F74D4A"/>
    <w:rsid w:val="00F750CF"/>
    <w:rsid w:val="00F75809"/>
    <w:rsid w:val="00F75D35"/>
    <w:rsid w:val="00F75DD1"/>
    <w:rsid w:val="00F768E2"/>
    <w:rsid w:val="00F76FC9"/>
    <w:rsid w:val="00F7722F"/>
    <w:rsid w:val="00F772CB"/>
    <w:rsid w:val="00F80CB0"/>
    <w:rsid w:val="00F8353B"/>
    <w:rsid w:val="00F838D2"/>
    <w:rsid w:val="00F846CA"/>
    <w:rsid w:val="00F84B55"/>
    <w:rsid w:val="00F85093"/>
    <w:rsid w:val="00F854C3"/>
    <w:rsid w:val="00F857FE"/>
    <w:rsid w:val="00F85EAB"/>
    <w:rsid w:val="00F86209"/>
    <w:rsid w:val="00F8662B"/>
    <w:rsid w:val="00F867C1"/>
    <w:rsid w:val="00F869A4"/>
    <w:rsid w:val="00F86B80"/>
    <w:rsid w:val="00F86C1F"/>
    <w:rsid w:val="00F86F38"/>
    <w:rsid w:val="00F871F2"/>
    <w:rsid w:val="00F87409"/>
    <w:rsid w:val="00F903A2"/>
    <w:rsid w:val="00F90ECA"/>
    <w:rsid w:val="00F911DB"/>
    <w:rsid w:val="00F92257"/>
    <w:rsid w:val="00F943A4"/>
    <w:rsid w:val="00F95BC2"/>
    <w:rsid w:val="00F96BC4"/>
    <w:rsid w:val="00F97CFA"/>
    <w:rsid w:val="00F97F96"/>
    <w:rsid w:val="00FA0226"/>
    <w:rsid w:val="00FA0610"/>
    <w:rsid w:val="00FA09C6"/>
    <w:rsid w:val="00FA19E3"/>
    <w:rsid w:val="00FA1A16"/>
    <w:rsid w:val="00FA1E63"/>
    <w:rsid w:val="00FA1EED"/>
    <w:rsid w:val="00FA2653"/>
    <w:rsid w:val="00FA2953"/>
    <w:rsid w:val="00FA2BB3"/>
    <w:rsid w:val="00FA3984"/>
    <w:rsid w:val="00FA4172"/>
    <w:rsid w:val="00FA59CA"/>
    <w:rsid w:val="00FA6261"/>
    <w:rsid w:val="00FA69BF"/>
    <w:rsid w:val="00FA6E77"/>
    <w:rsid w:val="00FA77BD"/>
    <w:rsid w:val="00FB0949"/>
    <w:rsid w:val="00FB0F60"/>
    <w:rsid w:val="00FB349A"/>
    <w:rsid w:val="00FB361D"/>
    <w:rsid w:val="00FB377B"/>
    <w:rsid w:val="00FB4071"/>
    <w:rsid w:val="00FB419C"/>
    <w:rsid w:val="00FB4210"/>
    <w:rsid w:val="00FB59EA"/>
    <w:rsid w:val="00FB6006"/>
    <w:rsid w:val="00FB749D"/>
    <w:rsid w:val="00FB77B4"/>
    <w:rsid w:val="00FB7E15"/>
    <w:rsid w:val="00FC0240"/>
    <w:rsid w:val="00FC0A8C"/>
    <w:rsid w:val="00FC1659"/>
    <w:rsid w:val="00FC17D9"/>
    <w:rsid w:val="00FC1E39"/>
    <w:rsid w:val="00FC2281"/>
    <w:rsid w:val="00FC27B7"/>
    <w:rsid w:val="00FC2960"/>
    <w:rsid w:val="00FC2AA1"/>
    <w:rsid w:val="00FC2E14"/>
    <w:rsid w:val="00FC2FC5"/>
    <w:rsid w:val="00FC31BD"/>
    <w:rsid w:val="00FC35AB"/>
    <w:rsid w:val="00FC3DD4"/>
    <w:rsid w:val="00FC3EBF"/>
    <w:rsid w:val="00FC4CC1"/>
    <w:rsid w:val="00FC622D"/>
    <w:rsid w:val="00FC764A"/>
    <w:rsid w:val="00FC7CD8"/>
    <w:rsid w:val="00FC7CE0"/>
    <w:rsid w:val="00FD1442"/>
    <w:rsid w:val="00FD27D2"/>
    <w:rsid w:val="00FD2E52"/>
    <w:rsid w:val="00FD3FD3"/>
    <w:rsid w:val="00FD4013"/>
    <w:rsid w:val="00FD527F"/>
    <w:rsid w:val="00FD55FC"/>
    <w:rsid w:val="00FD5822"/>
    <w:rsid w:val="00FD79AF"/>
    <w:rsid w:val="00FE00D4"/>
    <w:rsid w:val="00FE1DCB"/>
    <w:rsid w:val="00FE29FE"/>
    <w:rsid w:val="00FE2DA3"/>
    <w:rsid w:val="00FE2F67"/>
    <w:rsid w:val="00FE47AC"/>
    <w:rsid w:val="00FE511C"/>
    <w:rsid w:val="00FE526B"/>
    <w:rsid w:val="00FE5CF5"/>
    <w:rsid w:val="00FE613B"/>
    <w:rsid w:val="00FE64DE"/>
    <w:rsid w:val="00FE6E81"/>
    <w:rsid w:val="00FE7442"/>
    <w:rsid w:val="00FE751D"/>
    <w:rsid w:val="00FE764D"/>
    <w:rsid w:val="00FE7696"/>
    <w:rsid w:val="00FF08D4"/>
    <w:rsid w:val="00FF0919"/>
    <w:rsid w:val="00FF0EB9"/>
    <w:rsid w:val="00FF1E62"/>
    <w:rsid w:val="00FF209F"/>
    <w:rsid w:val="00FF267E"/>
    <w:rsid w:val="00FF31B5"/>
    <w:rsid w:val="00FF34BC"/>
    <w:rsid w:val="00FF3B33"/>
    <w:rsid w:val="00FF3BCC"/>
    <w:rsid w:val="00FF3DB8"/>
    <w:rsid w:val="00FF483D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28C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aliases w:val="- Bullets,?? ??,?????,????,Lista1,中等深浅网格 1 - 着色 21,목록 단락,リスト段落,¥¡¡¡¡ì¬º¥¹¥È¶ÎÂä,ÁÐ³ö¶ÎÂä,列表段落1,—ño’i—Ž,¥ê¥¹¥È¶ÎÂä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a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  <w:style w:type="character" w:customStyle="1" w:styleId="Char6">
    <w:name w:val="列出段落 Char"/>
    <w:aliases w:val="- Bullets Char,?? ?? Char,????? Char,???? Char,Lista1 Char,中等深浅网格 1 - 着色 21 Char,목록 단락 Char,リスト段落 Char,¥¡¡¡¡ì¬º¥¹¥È¶ÎÂä Char,ÁÐ³ö¶ÎÂä Char,列表段落1 Char,—ño’i—Ž Char,¥ê¥¹¥È¶ÎÂä Char"/>
    <w:link w:val="af"/>
    <w:uiPriority w:val="34"/>
    <w:qFormat/>
    <w:rsid w:val="0019033B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A860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B9739-AB7E-4413-B930-9D0D75DD0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7021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54</cp:revision>
  <cp:lastPrinted>2018-04-04T09:40:00Z</cp:lastPrinted>
  <dcterms:created xsi:type="dcterms:W3CDTF">2019-10-01T07:08:00Z</dcterms:created>
  <dcterms:modified xsi:type="dcterms:W3CDTF">2019-10-04T02:52:00Z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